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240" w:rsidRPr="00694C01" w:rsidRDefault="00970240">
      <w:pPr>
        <w:jc w:val="center"/>
        <w:rPr>
          <w:rFonts w:ascii="Arial Black" w:hAnsi="Arial Black"/>
          <w:sz w:val="48"/>
          <w:szCs w:val="48"/>
        </w:rPr>
      </w:pPr>
      <w:proofErr w:type="spellStart"/>
      <w:r w:rsidRPr="00694C01">
        <w:rPr>
          <w:rFonts w:ascii="Arial Black" w:hAnsi="Arial Black"/>
          <w:sz w:val="48"/>
          <w:szCs w:val="48"/>
        </w:rPr>
        <w:t>ARTEMISININ</w:t>
      </w:r>
      <w:proofErr w:type="spellEnd"/>
    </w:p>
    <w:tbl>
      <w:tblPr>
        <w:tblW w:w="0" w:type="auto"/>
        <w:tblInd w:w="250" w:type="dxa"/>
        <w:tblLook w:val="04A0"/>
      </w:tblPr>
      <w:tblGrid>
        <w:gridCol w:w="4219"/>
        <w:gridCol w:w="4286"/>
      </w:tblGrid>
      <w:tr w:rsidR="00F1352F" w:rsidTr="00E041A5">
        <w:tc>
          <w:tcPr>
            <w:tcW w:w="4219" w:type="dxa"/>
          </w:tcPr>
          <w:p w:rsidR="00F1352F" w:rsidRDefault="009E049E" w:rsidP="00E041A5">
            <w:pPr>
              <w:spacing w:line="240" w:lineRule="auto"/>
              <w:jc w:val="center"/>
              <w:rPr>
                <w:noProof/>
                <w:lang w:eastAsia="en-GB"/>
              </w:rPr>
            </w:pPr>
            <w:r>
              <w:rPr>
                <w:noProof/>
                <w:lang w:eastAsia="en-GB"/>
              </w:rPr>
              <w:drawing>
                <wp:inline distT="0" distB="0" distL="0" distR="0">
                  <wp:extent cx="2030730" cy="189420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30730" cy="1894205"/>
                          </a:xfrm>
                          <a:prstGeom prst="rect">
                            <a:avLst/>
                          </a:prstGeom>
                          <a:noFill/>
                          <a:ln w="9525">
                            <a:noFill/>
                            <a:miter lim="800000"/>
                            <a:headEnd/>
                            <a:tailEnd/>
                          </a:ln>
                        </pic:spPr>
                      </pic:pic>
                    </a:graphicData>
                  </a:graphic>
                </wp:inline>
              </w:drawing>
            </w:r>
          </w:p>
        </w:tc>
        <w:tc>
          <w:tcPr>
            <w:tcW w:w="4286" w:type="dxa"/>
          </w:tcPr>
          <w:p w:rsidR="00F1352F" w:rsidRDefault="009E049E" w:rsidP="00E041A5">
            <w:pPr>
              <w:spacing w:line="240" w:lineRule="auto"/>
              <w:jc w:val="center"/>
              <w:rPr>
                <w:noProof/>
                <w:lang w:eastAsia="en-GB"/>
              </w:rPr>
            </w:pPr>
            <w:r>
              <w:rPr>
                <w:noProof/>
                <w:lang w:eastAsia="en-GB"/>
              </w:rPr>
              <w:drawing>
                <wp:inline distT="0" distB="0" distL="0" distR="0">
                  <wp:extent cx="2179320" cy="19773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79320" cy="1977390"/>
                          </a:xfrm>
                          <a:prstGeom prst="rect">
                            <a:avLst/>
                          </a:prstGeom>
                          <a:noFill/>
                          <a:ln w="9525">
                            <a:noFill/>
                            <a:miter lim="800000"/>
                            <a:headEnd/>
                            <a:tailEnd/>
                          </a:ln>
                        </pic:spPr>
                      </pic:pic>
                    </a:graphicData>
                  </a:graphic>
                </wp:inline>
              </w:drawing>
            </w:r>
          </w:p>
        </w:tc>
      </w:tr>
      <w:tr w:rsidR="00F1352F" w:rsidTr="00E041A5">
        <w:tc>
          <w:tcPr>
            <w:tcW w:w="4219" w:type="dxa"/>
          </w:tcPr>
          <w:p w:rsidR="00F1352F" w:rsidRPr="00E041A5" w:rsidRDefault="00F1352F" w:rsidP="00E041A5">
            <w:pPr>
              <w:spacing w:line="240" w:lineRule="auto"/>
              <w:jc w:val="center"/>
              <w:rPr>
                <w:noProof/>
                <w:sz w:val="20"/>
                <w:szCs w:val="20"/>
                <w:lang w:eastAsia="en-GB"/>
              </w:rPr>
            </w:pPr>
            <w:r w:rsidRPr="00E041A5">
              <w:rPr>
                <w:noProof/>
                <w:sz w:val="20"/>
                <w:szCs w:val="20"/>
                <w:lang w:eastAsia="en-GB"/>
              </w:rPr>
              <w:t>Artemisinin</w:t>
            </w:r>
          </w:p>
        </w:tc>
        <w:tc>
          <w:tcPr>
            <w:tcW w:w="4286" w:type="dxa"/>
          </w:tcPr>
          <w:p w:rsidR="00F1352F" w:rsidRPr="00E041A5" w:rsidRDefault="00F1352F" w:rsidP="00E041A5">
            <w:pPr>
              <w:spacing w:line="240" w:lineRule="auto"/>
              <w:jc w:val="center"/>
              <w:rPr>
                <w:noProof/>
                <w:sz w:val="20"/>
                <w:szCs w:val="20"/>
                <w:lang w:eastAsia="en-GB"/>
              </w:rPr>
            </w:pPr>
            <w:r w:rsidRPr="00E041A5">
              <w:rPr>
                <w:noProof/>
                <w:sz w:val="20"/>
                <w:szCs w:val="20"/>
                <w:lang w:eastAsia="en-GB"/>
              </w:rPr>
              <w:t>A frustrated mosquito!</w:t>
            </w:r>
          </w:p>
        </w:tc>
      </w:tr>
    </w:tbl>
    <w:p w:rsidR="00970240" w:rsidRPr="00F1352F" w:rsidRDefault="00970240" w:rsidP="00694C01">
      <w:pPr>
        <w:pStyle w:val="Heading1"/>
        <w:spacing w:after="200"/>
        <w:rPr>
          <w:rFonts w:ascii="Arial Black" w:hAnsi="Arial Black"/>
          <w:sz w:val="22"/>
          <w:szCs w:val="22"/>
        </w:rPr>
      </w:pPr>
      <w:r w:rsidRPr="00F1352F">
        <w:rPr>
          <w:rFonts w:ascii="Arial Black" w:hAnsi="Arial Black"/>
          <w:sz w:val="22"/>
          <w:szCs w:val="22"/>
        </w:rPr>
        <w:t>That’s the Chinese anti-malarial drug isn’t it?</w:t>
      </w:r>
    </w:p>
    <w:p w:rsidR="00970240" w:rsidRPr="00694C01" w:rsidRDefault="00970240" w:rsidP="00694C01">
      <w:pPr>
        <w:spacing w:line="240" w:lineRule="auto"/>
      </w:pPr>
      <w:r w:rsidRPr="00694C01">
        <w:t>Yes</w:t>
      </w:r>
      <w:r w:rsidR="00437070">
        <w:t>, that’s right</w:t>
      </w:r>
      <w:bookmarkStart w:id="0" w:name="_GoBack"/>
      <w:bookmarkEnd w:id="0"/>
      <w:r w:rsidRPr="00694C01">
        <w:t>.</w:t>
      </w:r>
    </w:p>
    <w:p w:rsidR="00694C01" w:rsidRPr="00F1352F" w:rsidRDefault="00970240" w:rsidP="00694C01">
      <w:pPr>
        <w:pStyle w:val="Heading1"/>
        <w:spacing w:after="200"/>
        <w:rPr>
          <w:rFonts w:ascii="Arial Black" w:hAnsi="Arial Black"/>
          <w:sz w:val="22"/>
          <w:szCs w:val="22"/>
        </w:rPr>
      </w:pPr>
      <w:r w:rsidRPr="00F1352F">
        <w:rPr>
          <w:rFonts w:ascii="Arial Black" w:hAnsi="Arial Black"/>
          <w:sz w:val="22"/>
          <w:szCs w:val="22"/>
        </w:rPr>
        <w:t>Why is it so important?</w:t>
      </w:r>
      <w:r w:rsidR="00694C01" w:rsidRPr="00F1352F">
        <w:rPr>
          <w:rFonts w:ascii="Arial Black" w:hAnsi="Arial Black"/>
          <w:sz w:val="22"/>
          <w:szCs w:val="22"/>
        </w:rPr>
        <w:t xml:space="preserve"> </w:t>
      </w:r>
    </w:p>
    <w:p w:rsidR="00970240" w:rsidRPr="00694C01" w:rsidRDefault="00970240">
      <w:pPr>
        <w:spacing w:line="240" w:lineRule="auto"/>
      </w:pPr>
      <w:r w:rsidRPr="00694C01">
        <w:t xml:space="preserve">Something like 200 million people are infected with malaria each year, and over a million will die, mainly children aged </w:t>
      </w:r>
      <w:proofErr w:type="gramStart"/>
      <w:r w:rsidRPr="00694C01">
        <w:t>under</w:t>
      </w:r>
      <w:proofErr w:type="gramEnd"/>
      <w:r w:rsidRPr="00694C01">
        <w:t xml:space="preserve"> five, in sub-Saharan Africa. New treatments are badly needed.</w:t>
      </w:r>
    </w:p>
    <w:p w:rsidR="00970240" w:rsidRPr="0072793F" w:rsidRDefault="00970240" w:rsidP="00694C01">
      <w:pPr>
        <w:spacing w:line="240" w:lineRule="auto"/>
        <w:rPr>
          <w:rFonts w:ascii="Arial Black" w:hAnsi="Arial Black"/>
          <w:szCs w:val="24"/>
        </w:rPr>
      </w:pPr>
      <w:r w:rsidRPr="0072793F">
        <w:rPr>
          <w:rFonts w:ascii="Arial Black" w:hAnsi="Arial Black"/>
          <w:szCs w:val="24"/>
        </w:rPr>
        <w:t>Aren’t there other drugs for treating malaria?</w:t>
      </w:r>
      <w:r w:rsidR="00694C01" w:rsidRPr="00694C01">
        <w:rPr>
          <w:rFonts w:ascii="Arial Black" w:hAnsi="Arial Black"/>
          <w:sz w:val="24"/>
          <w:szCs w:val="24"/>
        </w:rPr>
        <w:t xml:space="preserve"> </w:t>
      </w:r>
    </w:p>
    <w:p w:rsidR="00970240" w:rsidRPr="00694C01" w:rsidRDefault="00970240">
      <w:pPr>
        <w:spacing w:line="240" w:lineRule="auto"/>
      </w:pPr>
      <w:r w:rsidRPr="00694C01">
        <w:t xml:space="preserve">Until the 1930s, quinine was the </w:t>
      </w:r>
      <w:proofErr w:type="spellStart"/>
      <w:r w:rsidRPr="00694C01">
        <w:t>antimalarial</w:t>
      </w:r>
      <w:proofErr w:type="spellEnd"/>
      <w:r w:rsidRPr="00694C01">
        <w:t xml:space="preserve"> drug of choice. After war broke out in the Pacific at the end of 1941, the Dutch quinine plantations in the East Indies became accessible, and synthetic alternatives like </w:t>
      </w:r>
      <w:proofErr w:type="spellStart"/>
      <w:r w:rsidRPr="00694C01">
        <w:t>chloroquine</w:t>
      </w:r>
      <w:proofErr w:type="spellEnd"/>
      <w:r w:rsidRPr="00694C01">
        <w:t xml:space="preserve"> (</w:t>
      </w:r>
      <w:r w:rsidRPr="00FF75CF">
        <w:rPr>
          <w:highlight w:val="yellow"/>
        </w:rPr>
        <w:t xml:space="preserve">see </w:t>
      </w:r>
      <w:r w:rsidR="00E61EE1">
        <w:rPr>
          <w:highlight w:val="yellow"/>
        </w:rPr>
        <w:t xml:space="preserve">page on </w:t>
      </w:r>
      <w:r w:rsidRPr="00FF75CF">
        <w:rPr>
          <w:highlight w:val="yellow"/>
        </w:rPr>
        <w:t>quinine</w:t>
      </w:r>
      <w:r w:rsidRPr="00694C01">
        <w:t xml:space="preserve">) came into use. These drugs were successful for some years, but after a while the </w:t>
      </w:r>
      <w:r w:rsidRPr="00694C01">
        <w:rPr>
          <w:i/>
          <w:iCs/>
        </w:rPr>
        <w:t xml:space="preserve">Plasmodium </w:t>
      </w:r>
      <w:proofErr w:type="spellStart"/>
      <w:r w:rsidRPr="00694C01">
        <w:rPr>
          <w:i/>
          <w:iCs/>
        </w:rPr>
        <w:t>falciparium</w:t>
      </w:r>
      <w:proofErr w:type="spellEnd"/>
      <w:r w:rsidRPr="00694C01">
        <w:t xml:space="preserve"> and </w:t>
      </w:r>
      <w:r w:rsidRPr="00694C01">
        <w:rPr>
          <w:i/>
          <w:iCs/>
        </w:rPr>
        <w:t xml:space="preserve">Plasmodium </w:t>
      </w:r>
      <w:proofErr w:type="spellStart"/>
      <w:r w:rsidRPr="00694C01">
        <w:rPr>
          <w:i/>
          <w:iCs/>
        </w:rPr>
        <w:t>vivax</w:t>
      </w:r>
      <w:proofErr w:type="spellEnd"/>
      <w:r w:rsidRPr="00694C01">
        <w:rPr>
          <w:i/>
          <w:iCs/>
        </w:rPr>
        <w:t xml:space="preserve"> </w:t>
      </w:r>
      <w:r w:rsidRPr="00694C01">
        <w:t xml:space="preserve">parasites developed resistance to </w:t>
      </w:r>
      <w:proofErr w:type="spellStart"/>
      <w:r w:rsidRPr="00694C01">
        <w:t>chloroquine</w:t>
      </w:r>
      <w:proofErr w:type="spellEnd"/>
      <w:r w:rsidRPr="00694C01">
        <w:t xml:space="preserve"> and other </w:t>
      </w:r>
      <w:proofErr w:type="spellStart"/>
      <w:r w:rsidRPr="00694C01">
        <w:t>antimalarial</w:t>
      </w:r>
      <w:proofErr w:type="spellEnd"/>
      <w:r w:rsidRPr="00694C01">
        <w:t xml:space="preserve"> drugs, meaning that new treatments were needed.</w:t>
      </w:r>
    </w:p>
    <w:p w:rsidR="00694C01" w:rsidRPr="0072793F" w:rsidRDefault="00970240" w:rsidP="00694C01">
      <w:pPr>
        <w:spacing w:line="240" w:lineRule="auto"/>
        <w:rPr>
          <w:rFonts w:ascii="Arial Black" w:hAnsi="Arial Black"/>
          <w:sz w:val="24"/>
          <w:szCs w:val="24"/>
        </w:rPr>
      </w:pPr>
      <w:r w:rsidRPr="0072793F">
        <w:rPr>
          <w:rFonts w:ascii="Arial Black" w:hAnsi="Arial Black"/>
          <w:szCs w:val="24"/>
        </w:rPr>
        <w:t>How does drug resistance come about?</w:t>
      </w:r>
      <w:r w:rsidR="00694C01" w:rsidRPr="00694C01">
        <w:rPr>
          <w:rFonts w:ascii="Arial Black" w:hAnsi="Arial Black"/>
          <w:sz w:val="24"/>
          <w:szCs w:val="24"/>
        </w:rPr>
        <w:t xml:space="preserve"> </w:t>
      </w:r>
    </w:p>
    <w:p w:rsidR="00970240" w:rsidRPr="00694C01" w:rsidRDefault="00970240" w:rsidP="00694C01">
      <w:pPr>
        <w:pStyle w:val="Heading1"/>
        <w:keepNext w:val="0"/>
        <w:spacing w:after="200"/>
        <w:rPr>
          <w:sz w:val="22"/>
          <w:szCs w:val="22"/>
        </w:rPr>
      </w:pPr>
      <w:r w:rsidRPr="00694C01">
        <w:rPr>
          <w:sz w:val="22"/>
          <w:szCs w:val="22"/>
        </w:rPr>
        <w:t>Not all the parasites are the same. Some will possess genetic differences that make them resistant to a particular drug molecule, which can be passed on to their offspring.</w:t>
      </w:r>
    </w:p>
    <w:p w:rsidR="00970240" w:rsidRPr="00F1352F" w:rsidRDefault="00970240" w:rsidP="00FF75CF">
      <w:pPr>
        <w:pStyle w:val="Heading1"/>
        <w:spacing w:after="200"/>
        <w:rPr>
          <w:rFonts w:ascii="Arial Black" w:hAnsi="Arial Black"/>
          <w:sz w:val="22"/>
          <w:szCs w:val="22"/>
        </w:rPr>
      </w:pPr>
      <w:r w:rsidRPr="00F1352F">
        <w:rPr>
          <w:rFonts w:ascii="Arial Black" w:hAnsi="Arial Black"/>
          <w:sz w:val="22"/>
          <w:szCs w:val="22"/>
        </w:rPr>
        <w:t xml:space="preserve">Where does </w:t>
      </w:r>
      <w:proofErr w:type="spellStart"/>
      <w:r w:rsidRPr="00F1352F">
        <w:rPr>
          <w:rFonts w:ascii="Arial Black" w:hAnsi="Arial Black"/>
          <w:sz w:val="22"/>
          <w:szCs w:val="22"/>
        </w:rPr>
        <w:t>artemisinin</w:t>
      </w:r>
      <w:proofErr w:type="spellEnd"/>
      <w:r w:rsidRPr="00F1352F">
        <w:rPr>
          <w:rFonts w:ascii="Arial Black" w:hAnsi="Arial Black"/>
          <w:sz w:val="22"/>
          <w:szCs w:val="22"/>
        </w:rPr>
        <w:t xml:space="preserve"> fit in?</w:t>
      </w:r>
    </w:p>
    <w:p w:rsidR="00970240" w:rsidRPr="00694C01" w:rsidRDefault="00970240">
      <w:pPr>
        <w:spacing w:line="240" w:lineRule="auto"/>
        <w:rPr>
          <w:color w:val="000000"/>
        </w:rPr>
      </w:pPr>
      <w:r w:rsidRPr="00694C01">
        <w:t xml:space="preserve">For the past century, all the alternative treatments for malaria have been synthetic drugs. </w:t>
      </w:r>
      <w:proofErr w:type="spellStart"/>
      <w:r w:rsidRPr="00694C01">
        <w:t>Artemisinin</w:t>
      </w:r>
      <w:proofErr w:type="spellEnd"/>
      <w:r w:rsidRPr="00694C01">
        <w:t xml:space="preserve"> was discovered </w:t>
      </w:r>
      <w:r w:rsidR="00FF75CF">
        <w:t>due to</w:t>
      </w:r>
      <w:r w:rsidRPr="00694C01">
        <w:t xml:space="preserve"> the Vietnam </w:t>
      </w:r>
      <w:proofErr w:type="gramStart"/>
      <w:r w:rsidRPr="00694C01">
        <w:t>war</w:t>
      </w:r>
      <w:proofErr w:type="gramEnd"/>
      <w:r w:rsidRPr="00694C01">
        <w:t xml:space="preserve">. </w:t>
      </w:r>
      <w:r w:rsidR="000B1594">
        <w:t xml:space="preserve"> </w:t>
      </w:r>
      <w:r w:rsidRPr="00694C01">
        <w:t xml:space="preserve">Because there were many casualties in the North Vietnamese army, </w:t>
      </w:r>
      <w:r w:rsidRPr="00694C01">
        <w:rPr>
          <w:color w:val="000000"/>
        </w:rPr>
        <w:t xml:space="preserve">Ho Chi Minh, the North Vietnamese leader, got in touch with Zhou en Lai, the Premier of the Chinese Republic, as North Vietnam had China's backing. Possibly because Zhou en Lai himself had experienced malaria some 40 years earlier, the Chinese leadership swung into action, setting up a </w:t>
      </w:r>
      <w:r w:rsidRPr="00694C01">
        <w:rPr>
          <w:rStyle w:val="mw-headline"/>
        </w:rPr>
        <w:t xml:space="preserve">secret military project, known as </w:t>
      </w:r>
      <w:r w:rsidR="00FF75CF">
        <w:rPr>
          <w:rStyle w:val="mw-headline"/>
        </w:rPr>
        <w:t>‘P</w:t>
      </w:r>
      <w:r w:rsidRPr="00694C01">
        <w:rPr>
          <w:rStyle w:val="mw-headline"/>
        </w:rPr>
        <w:t xml:space="preserve">roject </w:t>
      </w:r>
      <w:r w:rsidRPr="00694C01">
        <w:rPr>
          <w:color w:val="000000"/>
        </w:rPr>
        <w:t>523</w:t>
      </w:r>
      <w:r w:rsidR="00FF75CF">
        <w:rPr>
          <w:color w:val="000000"/>
        </w:rPr>
        <w:t>’</w:t>
      </w:r>
      <w:r w:rsidRPr="00694C01">
        <w:rPr>
          <w:color w:val="000000"/>
        </w:rPr>
        <w:t xml:space="preserve"> from the date on which the programme was launched, the 23</w:t>
      </w:r>
      <w:r w:rsidRPr="00694C01">
        <w:rPr>
          <w:color w:val="000000"/>
          <w:vertAlign w:val="superscript"/>
        </w:rPr>
        <w:t>rd</w:t>
      </w:r>
      <w:r w:rsidRPr="00694C01">
        <w:rPr>
          <w:color w:val="000000"/>
        </w:rPr>
        <w:t xml:space="preserve"> day of the fifth month in 1967.</w:t>
      </w:r>
    </w:p>
    <w:p w:rsidR="00970240" w:rsidRPr="00F1352F" w:rsidRDefault="00970240" w:rsidP="0033159C">
      <w:pPr>
        <w:keepNext/>
        <w:spacing w:line="240" w:lineRule="auto"/>
        <w:rPr>
          <w:rFonts w:ascii="Arial Black" w:hAnsi="Arial Black"/>
          <w:color w:val="000000"/>
        </w:rPr>
      </w:pPr>
      <w:r w:rsidRPr="00F1352F">
        <w:rPr>
          <w:rFonts w:ascii="Arial Black" w:hAnsi="Arial Black"/>
          <w:color w:val="000000"/>
        </w:rPr>
        <w:t>So they invented a new drug?</w:t>
      </w:r>
    </w:p>
    <w:p w:rsidR="00970240" w:rsidRPr="00694C01" w:rsidRDefault="00F251F3">
      <w:pPr>
        <w:spacing w:line="240" w:lineRule="auto"/>
        <w:rPr>
          <w:rFonts w:ascii="Times New Roman" w:hAnsi="Times New Roman"/>
          <w:color w:val="000000"/>
        </w:rPr>
      </w:pPr>
      <w:r w:rsidRPr="00F251F3">
        <w:rPr>
          <w:noProof/>
        </w:rPr>
        <w:lastRenderedPageBreak/>
        <w:pict>
          <v:shapetype id="_x0000_t202" coordsize="21600,21600" o:spt="202" path="m,l,21600r21600,l21600,xe">
            <v:stroke joinstyle="miter"/>
            <v:path gradientshapeok="t" o:connecttype="rect"/>
          </v:shapetype>
          <v:shape id="Text Box 2" o:spid="_x0000_s1028" type="#_x0000_t202" style="position:absolute;margin-left:297.4pt;margin-top:39.8pt;width:151.9pt;height:173.7pt;z-index:251657216;visibility:visible;mso-wrap-style:non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fit-shape-to-text:t">
              <w:txbxContent>
                <w:p w:rsidR="00FB046C" w:rsidRPr="0033159C" w:rsidRDefault="009E049E" w:rsidP="00437070">
                  <w:pPr>
                    <w:spacing w:after="0" w:line="240" w:lineRule="auto"/>
                    <w:rPr>
                      <w:color w:val="000000"/>
                      <w:sz w:val="20"/>
                      <w:szCs w:val="20"/>
                    </w:rPr>
                  </w:pPr>
                  <w:r>
                    <w:rPr>
                      <w:noProof/>
                      <w:lang w:eastAsia="en-GB"/>
                    </w:rPr>
                    <w:drawing>
                      <wp:inline distT="0" distB="0" distL="0" distR="0">
                        <wp:extent cx="1745615" cy="1733550"/>
                        <wp:effectExtent l="19050" t="0" r="6985" b="0"/>
                        <wp:docPr id="4" name="Picture 4" descr="File:Natural anti-malarial (473807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Natural anti-malarial (4738072658).jpg"/>
                                <pic:cNvPicPr>
                                  <a:picLocks noChangeAspect="1" noChangeArrowheads="1"/>
                                </pic:cNvPicPr>
                              </pic:nvPicPr>
                              <pic:blipFill>
                                <a:blip r:embed="rId10"/>
                                <a:srcRect/>
                                <a:stretch>
                                  <a:fillRect/>
                                </a:stretch>
                              </pic:blipFill>
                              <pic:spPr bwMode="auto">
                                <a:xfrm>
                                  <a:off x="0" y="0"/>
                                  <a:ext cx="1745615" cy="1733550"/>
                                </a:xfrm>
                                <a:prstGeom prst="rect">
                                  <a:avLst/>
                                </a:prstGeom>
                                <a:noFill/>
                                <a:ln w="9525">
                                  <a:noFill/>
                                  <a:miter lim="800000"/>
                                  <a:headEnd/>
                                  <a:tailEnd/>
                                </a:ln>
                              </pic:spPr>
                            </pic:pic>
                          </a:graphicData>
                        </a:graphic>
                      </wp:inline>
                    </w:drawing>
                  </w:r>
                </w:p>
                <w:p w:rsidR="00FB046C" w:rsidRDefault="00FB046C" w:rsidP="00437070">
                  <w:pPr>
                    <w:spacing w:after="0" w:line="240" w:lineRule="auto"/>
                    <w:jc w:val="center"/>
                    <w:rPr>
                      <w:color w:val="000000"/>
                      <w:sz w:val="20"/>
                      <w:szCs w:val="20"/>
                    </w:rPr>
                  </w:pPr>
                  <w:r w:rsidRPr="0033159C">
                    <w:rPr>
                      <w:color w:val="000000"/>
                      <w:sz w:val="20"/>
                      <w:szCs w:val="20"/>
                    </w:rPr>
                    <w:t>S</w:t>
                  </w:r>
                  <w:r>
                    <w:rPr>
                      <w:color w:val="000000"/>
                      <w:sz w:val="20"/>
                      <w:szCs w:val="20"/>
                    </w:rPr>
                    <w:t>weet wormwood</w:t>
                  </w:r>
                </w:p>
                <w:p w:rsidR="00FB046C" w:rsidRPr="0033159C" w:rsidRDefault="00FB046C" w:rsidP="00437070">
                  <w:pPr>
                    <w:spacing w:after="0" w:line="240" w:lineRule="auto"/>
                    <w:jc w:val="center"/>
                    <w:rPr>
                      <w:sz w:val="20"/>
                      <w:szCs w:val="20"/>
                    </w:rPr>
                  </w:pPr>
                  <w:r w:rsidRPr="0033159C">
                    <w:rPr>
                      <w:color w:val="000000"/>
                      <w:sz w:val="20"/>
                      <w:szCs w:val="20"/>
                    </w:rPr>
                    <w:t>(</w:t>
                  </w:r>
                  <w:proofErr w:type="spellStart"/>
                  <w:r w:rsidRPr="0033159C">
                    <w:rPr>
                      <w:i/>
                      <w:color w:val="000000"/>
                      <w:sz w:val="20"/>
                      <w:szCs w:val="20"/>
                    </w:rPr>
                    <w:t>Artemesia</w:t>
                  </w:r>
                  <w:proofErr w:type="spellEnd"/>
                  <w:r w:rsidRPr="0033159C">
                    <w:rPr>
                      <w:i/>
                      <w:color w:val="000000"/>
                      <w:sz w:val="20"/>
                      <w:szCs w:val="20"/>
                    </w:rPr>
                    <w:t xml:space="preserve"> </w:t>
                  </w:r>
                  <w:proofErr w:type="spellStart"/>
                  <w:r w:rsidRPr="0033159C">
                    <w:rPr>
                      <w:i/>
                      <w:color w:val="000000"/>
                      <w:sz w:val="20"/>
                      <w:szCs w:val="20"/>
                    </w:rPr>
                    <w:t>annua</w:t>
                  </w:r>
                  <w:proofErr w:type="spellEnd"/>
                  <w:r w:rsidRPr="0033159C">
                    <w:rPr>
                      <w:color w:val="000000"/>
                      <w:sz w:val="20"/>
                      <w:szCs w:val="20"/>
                    </w:rPr>
                    <w:t>)</w:t>
                  </w:r>
                </w:p>
              </w:txbxContent>
            </v:textbox>
            <w10:wrap type="square"/>
          </v:shape>
        </w:pict>
      </w:r>
      <w:r w:rsidR="00970240" w:rsidRPr="00694C01">
        <w:rPr>
          <w:color w:val="000000"/>
        </w:rPr>
        <w:t xml:space="preserve">Not quite, they </w:t>
      </w:r>
      <w:r w:rsidR="00457000" w:rsidRPr="00694C01">
        <w:rPr>
          <w:color w:val="000000"/>
        </w:rPr>
        <w:t xml:space="preserve">reinvestigated an old one, by </w:t>
      </w:r>
      <w:r w:rsidR="00970240" w:rsidRPr="00694C01">
        <w:rPr>
          <w:color w:val="000000"/>
        </w:rPr>
        <w:t>look</w:t>
      </w:r>
      <w:r w:rsidR="00457000" w:rsidRPr="00694C01">
        <w:rPr>
          <w:color w:val="000000"/>
        </w:rPr>
        <w:t>ing</w:t>
      </w:r>
      <w:r w:rsidR="00970240" w:rsidRPr="00694C01">
        <w:rPr>
          <w:color w:val="000000"/>
        </w:rPr>
        <w:t xml:space="preserve"> at a 2000-year</w:t>
      </w:r>
      <w:r w:rsidR="00FF75CF">
        <w:rPr>
          <w:color w:val="000000"/>
        </w:rPr>
        <w:t>-</w:t>
      </w:r>
      <w:r w:rsidR="00970240" w:rsidRPr="00694C01">
        <w:rPr>
          <w:color w:val="000000"/>
        </w:rPr>
        <w:t xml:space="preserve">old Chinese pharmacopoeia, </w:t>
      </w:r>
      <w:proofErr w:type="spellStart"/>
      <w:r w:rsidR="00970240" w:rsidRPr="00694C01">
        <w:rPr>
          <w:color w:val="000000"/>
        </w:rPr>
        <w:t>Ge</w:t>
      </w:r>
      <w:proofErr w:type="spellEnd"/>
      <w:r w:rsidR="00970240" w:rsidRPr="00694C01">
        <w:rPr>
          <w:color w:val="000000"/>
        </w:rPr>
        <w:t xml:space="preserve"> Hong's </w:t>
      </w:r>
      <w:r w:rsidR="00970240" w:rsidRPr="00694C01">
        <w:rPr>
          <w:i/>
          <w:color w:val="000000"/>
        </w:rPr>
        <w:t>The Handbook of Prescriptions for Emergency Treatments</w:t>
      </w:r>
      <w:r w:rsidR="00970240" w:rsidRPr="00694C01">
        <w:rPr>
          <w:color w:val="000000"/>
        </w:rPr>
        <w:t xml:space="preserve">. This identified </w:t>
      </w:r>
      <w:proofErr w:type="spellStart"/>
      <w:r w:rsidR="00970240" w:rsidRPr="00FF75CF">
        <w:rPr>
          <w:i/>
          <w:color w:val="000000"/>
        </w:rPr>
        <w:t>qinghao</w:t>
      </w:r>
      <w:r w:rsidR="00FB046C">
        <w:rPr>
          <w:i/>
          <w:color w:val="000000"/>
        </w:rPr>
        <w:t>su</w:t>
      </w:r>
      <w:proofErr w:type="spellEnd"/>
      <w:r w:rsidR="00970240" w:rsidRPr="00694C01">
        <w:rPr>
          <w:color w:val="000000"/>
        </w:rPr>
        <w:t>, obtained from sweet wormwood (</w:t>
      </w:r>
      <w:proofErr w:type="spellStart"/>
      <w:r w:rsidR="00970240" w:rsidRPr="00694C01">
        <w:rPr>
          <w:i/>
          <w:color w:val="000000"/>
        </w:rPr>
        <w:t>Artemesia</w:t>
      </w:r>
      <w:proofErr w:type="spellEnd"/>
      <w:r w:rsidR="00970240" w:rsidRPr="00694C01">
        <w:rPr>
          <w:i/>
          <w:color w:val="000000"/>
        </w:rPr>
        <w:t xml:space="preserve"> </w:t>
      </w:r>
      <w:proofErr w:type="spellStart"/>
      <w:r w:rsidR="00970240" w:rsidRPr="00694C01">
        <w:rPr>
          <w:i/>
          <w:color w:val="000000"/>
        </w:rPr>
        <w:t>annua</w:t>
      </w:r>
      <w:proofErr w:type="spellEnd"/>
      <w:r w:rsidR="00970240" w:rsidRPr="00694C01">
        <w:rPr>
          <w:color w:val="000000"/>
        </w:rPr>
        <w:t>) as a remedy for fevers. They tried extracting the herb with hot solvents, but</w:t>
      </w:r>
      <w:r w:rsidR="00970240" w:rsidRPr="00694C01">
        <w:rPr>
          <w:rFonts w:ascii="Times New Roman" w:hAnsi="Times New Roman"/>
          <w:color w:val="000000"/>
        </w:rPr>
        <w:t xml:space="preserve"> </w:t>
      </w:r>
      <w:r w:rsidR="00970240" w:rsidRPr="00694C01">
        <w:rPr>
          <w:color w:val="0D0D0D"/>
        </w:rPr>
        <w:t>success only followed when they realised that the ancient text ran “</w:t>
      </w:r>
      <w:r w:rsidR="00970240" w:rsidRPr="00694C01">
        <w:rPr>
          <w:i/>
          <w:iCs/>
          <w:color w:val="0D0D0D"/>
        </w:rPr>
        <w:t xml:space="preserve">Soak a handful of </w:t>
      </w:r>
      <w:proofErr w:type="spellStart"/>
      <w:r w:rsidR="00970240" w:rsidRPr="00694C01">
        <w:rPr>
          <w:i/>
          <w:iCs/>
          <w:color w:val="0D0D0D"/>
        </w:rPr>
        <w:t>qinghao</w:t>
      </w:r>
      <w:proofErr w:type="spellEnd"/>
      <w:r w:rsidR="00970240" w:rsidRPr="00694C01">
        <w:rPr>
          <w:i/>
          <w:iCs/>
          <w:color w:val="0D0D0D"/>
        </w:rPr>
        <w:t xml:space="preserve"> in water, wring out the juice and drink it all</w:t>
      </w:r>
      <w:r w:rsidR="00970240" w:rsidRPr="00694C01">
        <w:rPr>
          <w:color w:val="0D0D0D"/>
        </w:rPr>
        <w:t xml:space="preserve">”, so they tried extraction with cold ether, which worked. Animal tests were a success, </w:t>
      </w:r>
      <w:proofErr w:type="gramStart"/>
      <w:r w:rsidR="00970240" w:rsidRPr="00694C01">
        <w:rPr>
          <w:color w:val="0D0D0D"/>
        </w:rPr>
        <w:t>then</w:t>
      </w:r>
      <w:proofErr w:type="gramEnd"/>
      <w:r w:rsidR="00970240" w:rsidRPr="00694C01">
        <w:rPr>
          <w:color w:val="0D0D0D"/>
        </w:rPr>
        <w:t xml:space="preserve"> the team tried it on themselves before it went into clinical trials, where it was found to be better than </w:t>
      </w:r>
      <w:proofErr w:type="spellStart"/>
      <w:r w:rsidR="00970240" w:rsidRPr="00694C01">
        <w:rPr>
          <w:color w:val="0D0D0D"/>
        </w:rPr>
        <w:t>chloroquine</w:t>
      </w:r>
      <w:proofErr w:type="spellEnd"/>
      <w:r w:rsidR="00970240" w:rsidRPr="00694C01">
        <w:rPr>
          <w:color w:val="0D0D0D"/>
        </w:rPr>
        <w:t xml:space="preserve">. </w:t>
      </w:r>
      <w:proofErr w:type="spellStart"/>
      <w:r w:rsidR="00970240" w:rsidRPr="00694C01">
        <w:rPr>
          <w:color w:val="0D0D0D"/>
        </w:rPr>
        <w:t>Artemisinin</w:t>
      </w:r>
      <w:proofErr w:type="spellEnd"/>
      <w:r w:rsidR="00970240" w:rsidRPr="00694C01">
        <w:rPr>
          <w:color w:val="0D0D0D"/>
        </w:rPr>
        <w:t xml:space="preserve"> itself, the active molecule, was isolated in 1972</w:t>
      </w:r>
      <w:r w:rsidR="000B1594">
        <w:rPr>
          <w:color w:val="0D0D0D"/>
        </w:rPr>
        <w:t>.  W</w:t>
      </w:r>
      <w:r w:rsidR="00970240" w:rsidRPr="00694C01">
        <w:rPr>
          <w:color w:val="0D0D0D"/>
        </w:rPr>
        <w:t xml:space="preserve">hen its structure was determined in 1975, it was found that its activity stemmed from a novel </w:t>
      </w:r>
      <w:proofErr w:type="spellStart"/>
      <w:r w:rsidR="00970240" w:rsidRPr="00694C01">
        <w:rPr>
          <w:color w:val="0D0D0D"/>
        </w:rPr>
        <w:t>endoperoxide</w:t>
      </w:r>
      <w:proofErr w:type="spellEnd"/>
      <w:r w:rsidR="00970240" w:rsidRPr="00694C01">
        <w:rPr>
          <w:color w:val="0D0D0D"/>
        </w:rPr>
        <w:t xml:space="preserve"> bridge. For some years </w:t>
      </w:r>
      <w:proofErr w:type="spellStart"/>
      <w:r w:rsidR="00970240" w:rsidRPr="00694C01">
        <w:rPr>
          <w:color w:val="0D0D0D"/>
        </w:rPr>
        <w:t>artemisinin</w:t>
      </w:r>
      <w:proofErr w:type="spellEnd"/>
      <w:r w:rsidR="00970240" w:rsidRPr="00694C01">
        <w:rPr>
          <w:color w:val="0D0D0D"/>
        </w:rPr>
        <w:t xml:space="preserve"> was not known in the West, until </w:t>
      </w:r>
      <w:r w:rsidR="005926FD">
        <w:rPr>
          <w:color w:val="0D0D0D"/>
        </w:rPr>
        <w:t xml:space="preserve">it was revealed at </w:t>
      </w:r>
      <w:r w:rsidR="00970240" w:rsidRPr="00694C01">
        <w:rPr>
          <w:color w:val="0D0D0D"/>
        </w:rPr>
        <w:t>a conference in 1981.</w:t>
      </w:r>
      <w:r w:rsidR="00970240" w:rsidRPr="00694C01">
        <w:rPr>
          <w:rFonts w:ascii="Times New Roman" w:hAnsi="Times New Roman"/>
          <w:color w:val="000000"/>
        </w:rPr>
        <w:t xml:space="preserve"> </w:t>
      </w:r>
    </w:p>
    <w:p w:rsidR="00970240" w:rsidRPr="00B04184" w:rsidRDefault="00B51184" w:rsidP="00694C01">
      <w:pPr>
        <w:pStyle w:val="NoSpacing"/>
        <w:keepNext/>
        <w:spacing w:after="200"/>
        <w:rPr>
          <w:rFonts w:ascii="Arial Black" w:hAnsi="Arial Black"/>
        </w:rPr>
      </w:pPr>
      <w:r w:rsidRPr="00F251F3">
        <w:rPr>
          <w:noProof/>
        </w:rPr>
        <w:pict>
          <v:shape id="_x0000_s1029" type="#_x0000_t202" style="position:absolute;margin-left:254.15pt;margin-top:21.25pt;width:203.45pt;height:164.1pt;z-index:251658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w:txbxContent>
                <w:p w:rsidR="00FB046C" w:rsidRDefault="00B51184" w:rsidP="00AE04AF">
                  <w:pPr>
                    <w:spacing w:after="0"/>
                    <w:jc w:val="center"/>
                    <w:rPr>
                      <w:noProof/>
                      <w:sz w:val="20"/>
                      <w:szCs w:val="20"/>
                      <w:lang w:eastAsia="en-GB"/>
                    </w:rPr>
                  </w:pPr>
                  <w:r>
                    <w:rPr>
                      <w:noProof/>
                      <w:sz w:val="20"/>
                      <w:szCs w:val="20"/>
                      <w:lang w:eastAsia="en-GB"/>
                    </w:rPr>
                    <w:drawing>
                      <wp:inline distT="0" distB="0" distL="0" distR="0">
                        <wp:extent cx="2375065" cy="1584791"/>
                        <wp:effectExtent l="19050" t="0" r="61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83823" cy="1590635"/>
                                </a:xfrm>
                                <a:prstGeom prst="rect">
                                  <a:avLst/>
                                </a:prstGeom>
                                <a:noFill/>
                                <a:ln w="9525">
                                  <a:noFill/>
                                  <a:miter lim="800000"/>
                                  <a:headEnd/>
                                  <a:tailEnd/>
                                </a:ln>
                              </pic:spPr>
                            </pic:pic>
                          </a:graphicData>
                        </a:graphic>
                      </wp:inline>
                    </w:drawing>
                  </w:r>
                  <w:r w:rsidR="00FB046C" w:rsidRPr="00AE04AF">
                    <w:rPr>
                      <w:noProof/>
                      <w:sz w:val="20"/>
                      <w:szCs w:val="20"/>
                      <w:lang w:eastAsia="en-GB"/>
                    </w:rPr>
                    <w:t>Youyou Tu</w:t>
                  </w:r>
                </w:p>
                <w:p w:rsidR="00B51184" w:rsidRPr="00B51184" w:rsidRDefault="00B51184" w:rsidP="00B51184">
                  <w:pPr>
                    <w:spacing w:after="0" w:line="240" w:lineRule="auto"/>
                    <w:jc w:val="center"/>
                    <w:rPr>
                      <w:rFonts w:asciiTheme="minorHAnsi" w:hAnsiTheme="minorHAnsi"/>
                      <w:sz w:val="16"/>
                      <w:szCs w:val="16"/>
                    </w:rPr>
                  </w:pPr>
                  <w:r w:rsidRPr="00B51184">
                    <w:rPr>
                      <w:rFonts w:asciiTheme="minorHAnsi" w:hAnsiTheme="minorHAnsi"/>
                      <w:noProof/>
                      <w:sz w:val="16"/>
                      <w:szCs w:val="16"/>
                      <w:lang w:eastAsia="en-GB"/>
                    </w:rPr>
                    <w:t>(</w:t>
                  </w:r>
                  <w:r w:rsidRPr="00B51184">
                    <w:rPr>
                      <w:rFonts w:asciiTheme="minorHAnsi" w:hAnsiTheme="minorHAnsi" w:cs="Courier New"/>
                      <w:color w:val="000000"/>
                      <w:sz w:val="16"/>
                      <w:szCs w:val="16"/>
                      <w:lang w:eastAsia="en-GB"/>
                    </w:rPr>
                    <w:t xml:space="preserve">Courtesy of the Albert and Mary </w:t>
                  </w:r>
                  <w:proofErr w:type="spellStart"/>
                  <w:r w:rsidRPr="00B51184">
                    <w:rPr>
                      <w:rFonts w:asciiTheme="minorHAnsi" w:hAnsiTheme="minorHAnsi" w:cs="Courier New"/>
                      <w:color w:val="000000"/>
                      <w:sz w:val="16"/>
                      <w:szCs w:val="16"/>
                      <w:lang w:eastAsia="en-GB"/>
                    </w:rPr>
                    <w:t>Lasker</w:t>
                  </w:r>
                  <w:proofErr w:type="spellEnd"/>
                  <w:r w:rsidRPr="00B51184">
                    <w:rPr>
                      <w:rFonts w:asciiTheme="minorHAnsi" w:hAnsiTheme="minorHAnsi" w:cs="Courier New"/>
                      <w:color w:val="000000"/>
                      <w:sz w:val="16"/>
                      <w:szCs w:val="16"/>
                      <w:lang w:eastAsia="en-GB"/>
                    </w:rPr>
                    <w:t xml:space="preserve"> Foundation)</w:t>
                  </w:r>
                </w:p>
              </w:txbxContent>
            </v:textbox>
            <w10:wrap type="square"/>
          </v:shape>
        </w:pict>
      </w:r>
      <w:r w:rsidR="00970240" w:rsidRPr="00B04184">
        <w:rPr>
          <w:rFonts w:ascii="Arial Black" w:hAnsi="Arial Black"/>
        </w:rPr>
        <w:t>Who was responsible for the discovery?</w:t>
      </w:r>
    </w:p>
    <w:p w:rsidR="00970240" w:rsidRPr="00694C01" w:rsidRDefault="00970240" w:rsidP="00694C01">
      <w:pPr>
        <w:pStyle w:val="NoSpacing"/>
        <w:spacing w:after="200"/>
        <w:rPr>
          <w:rStyle w:val="st1"/>
          <w:color w:val="222222"/>
        </w:rPr>
      </w:pPr>
      <w:r w:rsidRPr="00694C01">
        <w:t xml:space="preserve">A lot of scientists were involved. The two main </w:t>
      </w:r>
      <w:proofErr w:type="spellStart"/>
      <w:r w:rsidRPr="00694C01">
        <w:t>protegonists</w:t>
      </w:r>
      <w:proofErr w:type="spellEnd"/>
      <w:r w:rsidRPr="00694C01">
        <w:t xml:space="preserve"> are reported to be </w:t>
      </w:r>
      <w:proofErr w:type="spellStart"/>
      <w:r w:rsidRPr="00694C01">
        <w:t>Zhenwing</w:t>
      </w:r>
      <w:proofErr w:type="spellEnd"/>
      <w:r w:rsidRPr="00694C01">
        <w:t xml:space="preserve"> Wei and </w:t>
      </w:r>
      <w:proofErr w:type="spellStart"/>
      <w:r w:rsidRPr="00694C01">
        <w:rPr>
          <w:lang w:eastAsia="en-GB"/>
        </w:rPr>
        <w:t>Youyou</w:t>
      </w:r>
      <w:proofErr w:type="spellEnd"/>
      <w:r w:rsidRPr="00694C01">
        <w:rPr>
          <w:lang w:eastAsia="en-GB"/>
        </w:rPr>
        <w:t xml:space="preserve"> Tu</w:t>
      </w:r>
      <w:r w:rsidR="00AE04AF">
        <w:rPr>
          <w:lang w:eastAsia="en-GB"/>
        </w:rPr>
        <w:t>.  I</w:t>
      </w:r>
      <w:r w:rsidRPr="00694C01">
        <w:rPr>
          <w:lang w:eastAsia="en-GB"/>
        </w:rPr>
        <w:t>n 201</w:t>
      </w:r>
      <w:r w:rsidR="00AE04AF">
        <w:rPr>
          <w:lang w:eastAsia="en-GB"/>
        </w:rPr>
        <w:t>1</w:t>
      </w:r>
      <w:r w:rsidRPr="00694C01">
        <w:rPr>
          <w:lang w:eastAsia="en-GB"/>
        </w:rPr>
        <w:t xml:space="preserve"> the latter received the </w:t>
      </w:r>
      <w:proofErr w:type="spellStart"/>
      <w:r w:rsidRPr="00694C01">
        <w:rPr>
          <w:rStyle w:val="st1"/>
          <w:color w:val="000000"/>
        </w:rPr>
        <w:t>Lasker</w:t>
      </w:r>
      <w:proofErr w:type="spellEnd"/>
      <w:r w:rsidRPr="00694C01">
        <w:rPr>
          <w:rStyle w:val="st1"/>
          <w:color w:val="000000"/>
        </w:rPr>
        <w:t xml:space="preserve"> award</w:t>
      </w:r>
      <w:r w:rsidRPr="00694C01">
        <w:rPr>
          <w:rStyle w:val="st1"/>
          <w:color w:val="222222"/>
        </w:rPr>
        <w:t xml:space="preserve"> in clinical sciences for her work.</w:t>
      </w:r>
    </w:p>
    <w:p w:rsidR="00970240" w:rsidRPr="00F1352F" w:rsidRDefault="00970240" w:rsidP="00694C01">
      <w:pPr>
        <w:pStyle w:val="BodyText"/>
        <w:keepNext/>
        <w:spacing w:after="200"/>
        <w:rPr>
          <w:rFonts w:ascii="Arial Black" w:hAnsi="Arial Black"/>
          <w:sz w:val="22"/>
          <w:szCs w:val="22"/>
        </w:rPr>
      </w:pPr>
      <w:r w:rsidRPr="00F1352F">
        <w:rPr>
          <w:rFonts w:ascii="Arial Black" w:hAnsi="Arial Black"/>
          <w:sz w:val="22"/>
          <w:szCs w:val="22"/>
        </w:rPr>
        <w:t xml:space="preserve">So </w:t>
      </w:r>
      <w:proofErr w:type="spellStart"/>
      <w:r w:rsidRPr="00F1352F">
        <w:rPr>
          <w:rFonts w:ascii="Arial Black" w:hAnsi="Arial Black"/>
          <w:sz w:val="22"/>
          <w:szCs w:val="22"/>
        </w:rPr>
        <w:t>Artemisinin</w:t>
      </w:r>
      <w:proofErr w:type="spellEnd"/>
      <w:r w:rsidRPr="00F1352F">
        <w:rPr>
          <w:rFonts w:ascii="Arial Black" w:hAnsi="Arial Black"/>
          <w:sz w:val="22"/>
          <w:szCs w:val="22"/>
        </w:rPr>
        <w:t xml:space="preserve"> came along at the right time.</w:t>
      </w:r>
    </w:p>
    <w:p w:rsidR="00970240" w:rsidRPr="00694C01" w:rsidRDefault="00970240" w:rsidP="00694C01">
      <w:pPr>
        <w:pStyle w:val="Heading1"/>
        <w:spacing w:after="200"/>
        <w:rPr>
          <w:rFonts w:ascii="Calibri" w:hAnsi="Calibri"/>
          <w:sz w:val="22"/>
          <w:szCs w:val="22"/>
        </w:rPr>
      </w:pPr>
      <w:r w:rsidRPr="00694C01">
        <w:rPr>
          <w:rFonts w:ascii="Calibri" w:hAnsi="Calibri"/>
          <w:sz w:val="22"/>
          <w:szCs w:val="22"/>
        </w:rPr>
        <w:t>At just the moment that the malaria parasites were becoming resistant to all the existing drugs.</w:t>
      </w:r>
    </w:p>
    <w:p w:rsidR="00970240" w:rsidRPr="00F1352F" w:rsidRDefault="00970240" w:rsidP="00694C01">
      <w:pPr>
        <w:pStyle w:val="Heading1"/>
        <w:spacing w:after="200"/>
        <w:rPr>
          <w:rFonts w:ascii="Arial Black" w:hAnsi="Arial Black"/>
          <w:sz w:val="22"/>
          <w:szCs w:val="22"/>
        </w:rPr>
      </w:pPr>
      <w:r w:rsidRPr="00F1352F">
        <w:rPr>
          <w:rFonts w:ascii="Arial Black" w:hAnsi="Arial Black"/>
          <w:sz w:val="22"/>
          <w:szCs w:val="22"/>
        </w:rPr>
        <w:t xml:space="preserve">How does </w:t>
      </w:r>
      <w:proofErr w:type="spellStart"/>
      <w:r w:rsidRPr="00F1352F">
        <w:rPr>
          <w:rFonts w:ascii="Arial Black" w:hAnsi="Arial Black"/>
          <w:sz w:val="22"/>
          <w:szCs w:val="22"/>
        </w:rPr>
        <w:t>artemisinin</w:t>
      </w:r>
      <w:proofErr w:type="spellEnd"/>
      <w:r w:rsidRPr="00F1352F">
        <w:rPr>
          <w:rFonts w:ascii="Arial Black" w:hAnsi="Arial Black"/>
          <w:sz w:val="22"/>
          <w:szCs w:val="22"/>
        </w:rPr>
        <w:t xml:space="preserve"> work?</w:t>
      </w:r>
    </w:p>
    <w:p w:rsidR="00970240" w:rsidRPr="00694C01" w:rsidRDefault="00970240" w:rsidP="00694C01">
      <w:pPr>
        <w:pStyle w:val="BodyText2"/>
        <w:spacing w:after="200"/>
        <w:rPr>
          <w:rFonts w:ascii="Calibri" w:hAnsi="Calibri"/>
          <w:szCs w:val="22"/>
        </w:rPr>
      </w:pPr>
      <w:r w:rsidRPr="00694C01">
        <w:rPr>
          <w:rFonts w:ascii="Calibri" w:hAnsi="Calibri"/>
          <w:szCs w:val="22"/>
        </w:rPr>
        <w:t xml:space="preserve">At first it was thought that the peroxide group combined with iron in infected red blood cells and generated very reactive free radicals that destroyed key molecules and led to the death of the parasite - a kind of “dirty bomb”. However, in 2003, a research team headed by Dr </w:t>
      </w:r>
      <w:proofErr w:type="spellStart"/>
      <w:r w:rsidRPr="00694C01">
        <w:rPr>
          <w:rFonts w:ascii="Calibri" w:hAnsi="Calibri"/>
          <w:szCs w:val="22"/>
        </w:rPr>
        <w:t>Sanjeer</w:t>
      </w:r>
      <w:proofErr w:type="spellEnd"/>
      <w:r w:rsidRPr="00694C01">
        <w:rPr>
          <w:rFonts w:ascii="Calibri" w:hAnsi="Calibri"/>
          <w:szCs w:val="22"/>
        </w:rPr>
        <w:t xml:space="preserve"> Krishna at St George’s Hospital Medical School in London discovered that </w:t>
      </w:r>
      <w:proofErr w:type="spellStart"/>
      <w:r w:rsidRPr="00694C01">
        <w:rPr>
          <w:rFonts w:ascii="Calibri" w:hAnsi="Calibri"/>
          <w:szCs w:val="22"/>
        </w:rPr>
        <w:t>artemisinin</w:t>
      </w:r>
      <w:proofErr w:type="spellEnd"/>
      <w:r w:rsidRPr="00694C01">
        <w:rPr>
          <w:rFonts w:ascii="Calibri" w:hAnsi="Calibri"/>
          <w:szCs w:val="22"/>
        </w:rPr>
        <w:t xml:space="preserve"> inhibited an enzyme called </w:t>
      </w:r>
      <w:r w:rsidRPr="005926FD">
        <w:rPr>
          <w:rFonts w:ascii="Calibri" w:hAnsi="Calibri"/>
          <w:i/>
          <w:szCs w:val="22"/>
        </w:rPr>
        <w:t xml:space="preserve">Plasmodium </w:t>
      </w:r>
      <w:proofErr w:type="spellStart"/>
      <w:r w:rsidRPr="005926FD">
        <w:rPr>
          <w:rFonts w:ascii="Calibri" w:hAnsi="Calibri"/>
          <w:i/>
          <w:szCs w:val="22"/>
        </w:rPr>
        <w:t>falciparium</w:t>
      </w:r>
      <w:proofErr w:type="spellEnd"/>
      <w:r w:rsidRPr="00694C01">
        <w:rPr>
          <w:rFonts w:ascii="Calibri" w:hAnsi="Calibri"/>
          <w:szCs w:val="22"/>
        </w:rPr>
        <w:t xml:space="preserve"> ATP6 (PfATP6) responsible for a “pump” transporting calcium ions across cell walls in the parasite, though it seems that both iron and the peroxide group are important to its action.</w:t>
      </w:r>
    </w:p>
    <w:p w:rsidR="00970240" w:rsidRPr="00F1352F" w:rsidRDefault="005926FD" w:rsidP="00694C01">
      <w:pPr>
        <w:pStyle w:val="Heading1"/>
        <w:spacing w:after="200"/>
        <w:rPr>
          <w:rFonts w:ascii="Arial Black" w:hAnsi="Arial Black"/>
          <w:sz w:val="22"/>
          <w:szCs w:val="22"/>
        </w:rPr>
      </w:pPr>
      <w:r w:rsidRPr="00F1352F">
        <w:rPr>
          <w:rFonts w:ascii="Arial Black" w:hAnsi="Arial Black"/>
          <w:sz w:val="22"/>
          <w:szCs w:val="22"/>
        </w:rPr>
        <w:t>So now</w:t>
      </w:r>
      <w:r w:rsidR="00970240" w:rsidRPr="00F1352F">
        <w:rPr>
          <w:rFonts w:ascii="Arial Black" w:hAnsi="Arial Black"/>
          <w:sz w:val="22"/>
          <w:szCs w:val="22"/>
        </w:rPr>
        <w:t xml:space="preserve"> everything in the garden is lovely?</w:t>
      </w:r>
    </w:p>
    <w:p w:rsidR="00970240" w:rsidRDefault="005926FD">
      <w:pPr>
        <w:pStyle w:val="BodyText"/>
        <w:rPr>
          <w:rFonts w:ascii="Calibri" w:hAnsi="Calibri"/>
          <w:sz w:val="22"/>
          <w:szCs w:val="22"/>
        </w:rPr>
      </w:pPr>
      <w:proofErr w:type="gramStart"/>
      <w:r>
        <w:rPr>
          <w:rFonts w:ascii="Calibri" w:hAnsi="Calibri"/>
          <w:sz w:val="22"/>
          <w:szCs w:val="22"/>
        </w:rPr>
        <w:t>Unfortunately, no.</w:t>
      </w:r>
      <w:proofErr w:type="gramEnd"/>
      <w:r>
        <w:rPr>
          <w:rFonts w:ascii="Calibri" w:hAnsi="Calibri"/>
          <w:sz w:val="22"/>
          <w:szCs w:val="22"/>
        </w:rPr>
        <w:t xml:space="preserve">  </w:t>
      </w:r>
      <w:r w:rsidR="00970240" w:rsidRPr="00694C01">
        <w:rPr>
          <w:rFonts w:ascii="Calibri" w:hAnsi="Calibri"/>
          <w:sz w:val="22"/>
          <w:szCs w:val="22"/>
        </w:rPr>
        <w:t xml:space="preserve">Increasingly, people are worrying about the possibility of the malaria parasite becoming resistant to </w:t>
      </w:r>
      <w:proofErr w:type="spellStart"/>
      <w:r w:rsidR="00970240" w:rsidRPr="00694C01">
        <w:rPr>
          <w:rFonts w:ascii="Calibri" w:hAnsi="Calibri"/>
          <w:sz w:val="22"/>
          <w:szCs w:val="22"/>
        </w:rPr>
        <w:t>artemisinin</w:t>
      </w:r>
      <w:proofErr w:type="spellEnd"/>
      <w:r w:rsidR="00970240" w:rsidRPr="00694C01">
        <w:rPr>
          <w:rFonts w:ascii="Calibri" w:hAnsi="Calibri"/>
          <w:sz w:val="22"/>
          <w:szCs w:val="22"/>
        </w:rPr>
        <w:t xml:space="preserve">. In 2005, researchers found that a mutation of one amino acid meant that the parasite became resistant. The World Health Organisation is now pressing for </w:t>
      </w:r>
      <w:proofErr w:type="spellStart"/>
      <w:r w:rsidR="00970240" w:rsidRPr="00694C01">
        <w:rPr>
          <w:rFonts w:ascii="Calibri" w:hAnsi="Calibri"/>
          <w:sz w:val="22"/>
          <w:szCs w:val="22"/>
        </w:rPr>
        <w:t>artemisinin</w:t>
      </w:r>
      <w:proofErr w:type="spellEnd"/>
      <w:r w:rsidR="00970240" w:rsidRPr="00694C01">
        <w:rPr>
          <w:rFonts w:ascii="Calibri" w:hAnsi="Calibri"/>
          <w:sz w:val="22"/>
          <w:szCs w:val="22"/>
        </w:rPr>
        <w:t xml:space="preserve"> to be used only in combination with another drug. They are urging the adoption of ACT (</w:t>
      </w:r>
      <w:proofErr w:type="spellStart"/>
      <w:r w:rsidR="00970240" w:rsidRPr="00694C01">
        <w:rPr>
          <w:rFonts w:ascii="Calibri" w:hAnsi="Calibri"/>
          <w:sz w:val="22"/>
          <w:szCs w:val="22"/>
        </w:rPr>
        <w:t>Artemisinin</w:t>
      </w:r>
      <w:proofErr w:type="spellEnd"/>
      <w:r w:rsidR="00970240" w:rsidRPr="00694C01">
        <w:rPr>
          <w:rFonts w:ascii="Calibri" w:hAnsi="Calibri"/>
          <w:sz w:val="22"/>
          <w:szCs w:val="22"/>
        </w:rPr>
        <w:t xml:space="preserve"> </w:t>
      </w:r>
      <w:r w:rsidR="00C115BF">
        <w:rPr>
          <w:rFonts w:ascii="Calibri" w:hAnsi="Calibri"/>
          <w:sz w:val="22"/>
          <w:szCs w:val="22"/>
        </w:rPr>
        <w:t>C</w:t>
      </w:r>
      <w:r w:rsidR="00970240" w:rsidRPr="00694C01">
        <w:rPr>
          <w:rFonts w:ascii="Calibri" w:hAnsi="Calibri"/>
          <w:sz w:val="22"/>
          <w:szCs w:val="22"/>
        </w:rPr>
        <w:t xml:space="preserve">ombination </w:t>
      </w:r>
      <w:r w:rsidR="00C115BF">
        <w:rPr>
          <w:rFonts w:ascii="Calibri" w:hAnsi="Calibri"/>
          <w:sz w:val="22"/>
          <w:szCs w:val="22"/>
        </w:rPr>
        <w:t>T</w:t>
      </w:r>
      <w:r w:rsidR="00970240" w:rsidRPr="00694C01">
        <w:rPr>
          <w:rFonts w:ascii="Calibri" w:hAnsi="Calibri"/>
          <w:sz w:val="22"/>
          <w:szCs w:val="22"/>
        </w:rPr>
        <w:t xml:space="preserve">herapy) in which </w:t>
      </w:r>
      <w:proofErr w:type="spellStart"/>
      <w:r w:rsidR="00856503" w:rsidRPr="00694C01">
        <w:rPr>
          <w:rFonts w:ascii="Calibri" w:hAnsi="Calibri"/>
          <w:sz w:val="22"/>
          <w:szCs w:val="22"/>
        </w:rPr>
        <w:t>a</w:t>
      </w:r>
      <w:r w:rsidR="00970240" w:rsidRPr="00694C01">
        <w:rPr>
          <w:rFonts w:ascii="Calibri" w:hAnsi="Calibri"/>
          <w:sz w:val="22"/>
          <w:szCs w:val="22"/>
        </w:rPr>
        <w:t>rtemisinin</w:t>
      </w:r>
      <w:proofErr w:type="spellEnd"/>
      <w:r w:rsidR="00970240" w:rsidRPr="00694C01">
        <w:rPr>
          <w:rFonts w:ascii="Calibri" w:hAnsi="Calibri"/>
          <w:sz w:val="22"/>
          <w:szCs w:val="22"/>
        </w:rPr>
        <w:t xml:space="preserve"> is mixed with another drug like </w:t>
      </w:r>
      <w:proofErr w:type="spellStart"/>
      <w:r w:rsidR="00970240" w:rsidRPr="00694C01">
        <w:rPr>
          <w:rFonts w:ascii="Calibri" w:hAnsi="Calibri"/>
          <w:sz w:val="22"/>
          <w:szCs w:val="22"/>
        </w:rPr>
        <w:t>mefloquine</w:t>
      </w:r>
      <w:proofErr w:type="spellEnd"/>
      <w:r w:rsidR="00970240" w:rsidRPr="00694C01">
        <w:rPr>
          <w:rFonts w:ascii="Calibri" w:hAnsi="Calibri"/>
          <w:sz w:val="22"/>
          <w:szCs w:val="22"/>
        </w:rPr>
        <w:t xml:space="preserve">, the thinking being that whilst a particular parasite might be resistant to one of the drugs, it </w:t>
      </w:r>
      <w:r>
        <w:rPr>
          <w:rFonts w:ascii="Calibri" w:hAnsi="Calibri"/>
          <w:sz w:val="22"/>
          <w:szCs w:val="22"/>
        </w:rPr>
        <w:t>i</w:t>
      </w:r>
      <w:r w:rsidR="00970240" w:rsidRPr="00694C01">
        <w:rPr>
          <w:rFonts w:ascii="Calibri" w:hAnsi="Calibri"/>
          <w:sz w:val="22"/>
          <w:szCs w:val="22"/>
        </w:rPr>
        <w:t xml:space="preserve">s exceedingly unlikely to be resistant to two or three of them, so drug-resistant parasites will be eliminated. At the moment, approved combination therapies involve </w:t>
      </w:r>
      <w:proofErr w:type="spellStart"/>
      <w:r w:rsidR="00970240" w:rsidRPr="00694C01">
        <w:rPr>
          <w:rFonts w:ascii="Calibri" w:hAnsi="Calibri"/>
          <w:sz w:val="22"/>
          <w:szCs w:val="22"/>
        </w:rPr>
        <w:t>artemet</w:t>
      </w:r>
      <w:r w:rsidR="00824968" w:rsidRPr="00694C01">
        <w:rPr>
          <w:rFonts w:ascii="Calibri" w:hAnsi="Calibri"/>
          <w:sz w:val="22"/>
          <w:szCs w:val="22"/>
        </w:rPr>
        <w:t>her</w:t>
      </w:r>
      <w:proofErr w:type="spellEnd"/>
      <w:r w:rsidR="00824968" w:rsidRPr="00694C01">
        <w:rPr>
          <w:rFonts w:ascii="Calibri" w:hAnsi="Calibri"/>
          <w:sz w:val="22"/>
          <w:szCs w:val="22"/>
        </w:rPr>
        <w:t xml:space="preserve"> or </w:t>
      </w:r>
      <w:proofErr w:type="spellStart"/>
      <w:r w:rsidR="00824968" w:rsidRPr="00694C01">
        <w:rPr>
          <w:rFonts w:ascii="Calibri" w:hAnsi="Calibri"/>
          <w:sz w:val="22"/>
          <w:szCs w:val="22"/>
        </w:rPr>
        <w:t>artesunate</w:t>
      </w:r>
      <w:proofErr w:type="spellEnd"/>
      <w:r w:rsidR="00824968" w:rsidRPr="00694C01">
        <w:rPr>
          <w:rFonts w:ascii="Calibri" w:hAnsi="Calibri"/>
          <w:sz w:val="22"/>
          <w:szCs w:val="22"/>
        </w:rPr>
        <w:t xml:space="preserve"> in particular</w:t>
      </w:r>
      <w:r>
        <w:rPr>
          <w:rFonts w:ascii="Calibri" w:hAnsi="Calibri"/>
          <w:sz w:val="22"/>
          <w:szCs w:val="22"/>
        </w:rPr>
        <w:t>.  T</w:t>
      </w:r>
      <w:r w:rsidR="00824968" w:rsidRPr="00694C01">
        <w:rPr>
          <w:rFonts w:ascii="Calibri" w:hAnsi="Calibri"/>
          <w:sz w:val="22"/>
          <w:szCs w:val="22"/>
        </w:rPr>
        <w:t xml:space="preserve">hese and some other derivatives have better medicinal properties than </w:t>
      </w:r>
      <w:proofErr w:type="spellStart"/>
      <w:r w:rsidR="00824968" w:rsidRPr="00694C01">
        <w:rPr>
          <w:rFonts w:ascii="Calibri" w:hAnsi="Calibri"/>
          <w:sz w:val="22"/>
          <w:szCs w:val="22"/>
        </w:rPr>
        <w:t>artemisinin</w:t>
      </w:r>
      <w:proofErr w:type="spellEnd"/>
      <w:r w:rsidR="00824968" w:rsidRPr="00694C01">
        <w:rPr>
          <w:rFonts w:ascii="Calibri" w:hAnsi="Calibri"/>
          <w:sz w:val="22"/>
          <w:szCs w:val="22"/>
        </w:rPr>
        <w:t>.</w:t>
      </w:r>
    </w:p>
    <w:tbl>
      <w:tblPr>
        <w:tblW w:w="0" w:type="auto"/>
        <w:tblInd w:w="250" w:type="dxa"/>
        <w:tblLayout w:type="fixed"/>
        <w:tblLook w:val="04A0"/>
      </w:tblPr>
      <w:tblGrid>
        <w:gridCol w:w="3227"/>
        <w:gridCol w:w="2552"/>
        <w:gridCol w:w="2620"/>
      </w:tblGrid>
      <w:tr w:rsidR="000B1594" w:rsidRPr="000B1594" w:rsidTr="000B1594">
        <w:tc>
          <w:tcPr>
            <w:tcW w:w="3227" w:type="dxa"/>
            <w:shd w:val="clear" w:color="auto" w:fill="auto"/>
          </w:tcPr>
          <w:p w:rsidR="000B1594" w:rsidRPr="00A0223E" w:rsidRDefault="009E049E" w:rsidP="00A0223E">
            <w:pPr>
              <w:pStyle w:val="BodyText"/>
              <w:jc w:val="center"/>
              <w:rPr>
                <w:rFonts w:ascii="Calibri" w:hAnsi="Calibri"/>
                <w:sz w:val="22"/>
                <w:szCs w:val="22"/>
              </w:rPr>
            </w:pPr>
            <w:r>
              <w:rPr>
                <w:noProof/>
                <w:lang w:eastAsia="en-GB"/>
              </w:rPr>
              <w:lastRenderedPageBreak/>
              <w:drawing>
                <wp:inline distT="0" distB="0" distL="0" distR="0">
                  <wp:extent cx="1959610" cy="162687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59610" cy="1626870"/>
                          </a:xfrm>
                          <a:prstGeom prst="rect">
                            <a:avLst/>
                          </a:prstGeom>
                          <a:noFill/>
                          <a:ln w="9525">
                            <a:noFill/>
                            <a:miter lim="800000"/>
                            <a:headEnd/>
                            <a:tailEnd/>
                          </a:ln>
                        </pic:spPr>
                      </pic:pic>
                    </a:graphicData>
                  </a:graphic>
                </wp:inline>
              </w:drawing>
            </w:r>
          </w:p>
        </w:tc>
        <w:tc>
          <w:tcPr>
            <w:tcW w:w="2552" w:type="dxa"/>
            <w:shd w:val="clear" w:color="auto" w:fill="auto"/>
          </w:tcPr>
          <w:p w:rsidR="000B1594" w:rsidRPr="00A0223E" w:rsidRDefault="009E049E" w:rsidP="00A0223E">
            <w:pPr>
              <w:pStyle w:val="BodyText"/>
              <w:jc w:val="center"/>
              <w:rPr>
                <w:rFonts w:ascii="Calibri" w:hAnsi="Calibri"/>
                <w:sz w:val="22"/>
                <w:szCs w:val="22"/>
              </w:rPr>
            </w:pPr>
            <w:r>
              <w:rPr>
                <w:noProof/>
                <w:lang w:eastAsia="en-GB"/>
              </w:rPr>
              <w:drawing>
                <wp:inline distT="0" distB="0" distL="0" distR="0">
                  <wp:extent cx="1454785" cy="159131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54785" cy="1591310"/>
                          </a:xfrm>
                          <a:prstGeom prst="rect">
                            <a:avLst/>
                          </a:prstGeom>
                          <a:noFill/>
                          <a:ln w="9525">
                            <a:noFill/>
                            <a:miter lim="800000"/>
                            <a:headEnd/>
                            <a:tailEnd/>
                          </a:ln>
                        </pic:spPr>
                      </pic:pic>
                    </a:graphicData>
                  </a:graphic>
                </wp:inline>
              </w:drawing>
            </w:r>
          </w:p>
        </w:tc>
        <w:tc>
          <w:tcPr>
            <w:tcW w:w="2620" w:type="dxa"/>
          </w:tcPr>
          <w:p w:rsidR="000B1594" w:rsidRPr="000B1594" w:rsidRDefault="009E049E" w:rsidP="00A0223E">
            <w:pPr>
              <w:pStyle w:val="BodyText"/>
              <w:jc w:val="center"/>
              <w:rPr>
                <w:rFonts w:asciiTheme="minorHAnsi" w:hAnsiTheme="minorHAnsi"/>
                <w:noProof/>
                <w:sz w:val="22"/>
                <w:szCs w:val="22"/>
                <w:lang w:eastAsia="en-GB"/>
              </w:rPr>
            </w:pPr>
            <w:r>
              <w:rPr>
                <w:rFonts w:asciiTheme="minorHAnsi" w:hAnsiTheme="minorHAnsi"/>
                <w:noProof/>
                <w:sz w:val="22"/>
                <w:szCs w:val="22"/>
                <w:lang w:eastAsia="en-GB"/>
              </w:rPr>
              <w:drawing>
                <wp:inline distT="0" distB="0" distL="0" distR="0">
                  <wp:extent cx="1525905" cy="145478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525905" cy="1454785"/>
                          </a:xfrm>
                          <a:prstGeom prst="rect">
                            <a:avLst/>
                          </a:prstGeom>
                          <a:noFill/>
                          <a:ln w="9525">
                            <a:noFill/>
                            <a:miter lim="800000"/>
                            <a:headEnd/>
                            <a:tailEnd/>
                          </a:ln>
                        </pic:spPr>
                      </pic:pic>
                    </a:graphicData>
                  </a:graphic>
                </wp:inline>
              </w:drawing>
            </w:r>
          </w:p>
        </w:tc>
      </w:tr>
      <w:tr w:rsidR="000B1594" w:rsidRPr="00A0223E" w:rsidTr="000B1594">
        <w:tc>
          <w:tcPr>
            <w:tcW w:w="3227" w:type="dxa"/>
            <w:shd w:val="clear" w:color="auto" w:fill="auto"/>
          </w:tcPr>
          <w:p w:rsidR="000B1594" w:rsidRPr="00A0223E" w:rsidRDefault="000B1594" w:rsidP="00A0223E">
            <w:pPr>
              <w:pStyle w:val="BodyText"/>
              <w:jc w:val="center"/>
              <w:rPr>
                <w:rFonts w:ascii="Calibri" w:hAnsi="Calibri"/>
                <w:sz w:val="20"/>
              </w:rPr>
            </w:pPr>
            <w:proofErr w:type="spellStart"/>
            <w:r w:rsidRPr="00A0223E">
              <w:rPr>
                <w:rFonts w:ascii="Calibri" w:hAnsi="Calibri"/>
                <w:sz w:val="20"/>
              </w:rPr>
              <w:t>Artesunate</w:t>
            </w:r>
            <w:proofErr w:type="spellEnd"/>
          </w:p>
        </w:tc>
        <w:tc>
          <w:tcPr>
            <w:tcW w:w="2552" w:type="dxa"/>
            <w:shd w:val="clear" w:color="auto" w:fill="auto"/>
          </w:tcPr>
          <w:p w:rsidR="000B1594" w:rsidRPr="00A0223E" w:rsidRDefault="000B1594" w:rsidP="00A0223E">
            <w:pPr>
              <w:pStyle w:val="BodyText"/>
              <w:jc w:val="center"/>
              <w:rPr>
                <w:rFonts w:ascii="Calibri" w:hAnsi="Calibri"/>
                <w:sz w:val="20"/>
              </w:rPr>
            </w:pPr>
            <w:proofErr w:type="spellStart"/>
            <w:r w:rsidRPr="00A0223E">
              <w:rPr>
                <w:rFonts w:ascii="Calibri" w:hAnsi="Calibri"/>
                <w:sz w:val="20"/>
              </w:rPr>
              <w:t>Artemether</w:t>
            </w:r>
            <w:proofErr w:type="spellEnd"/>
          </w:p>
        </w:tc>
        <w:tc>
          <w:tcPr>
            <w:tcW w:w="2620" w:type="dxa"/>
          </w:tcPr>
          <w:p w:rsidR="000B1594" w:rsidRPr="000B1594" w:rsidRDefault="000B1594" w:rsidP="000B1594">
            <w:pPr>
              <w:pStyle w:val="BodyText"/>
              <w:jc w:val="center"/>
              <w:rPr>
                <w:rFonts w:asciiTheme="minorHAnsi" w:hAnsiTheme="minorHAnsi"/>
                <w:sz w:val="20"/>
              </w:rPr>
            </w:pPr>
            <w:proofErr w:type="spellStart"/>
            <w:r w:rsidRPr="000B1594">
              <w:rPr>
                <w:rFonts w:asciiTheme="minorHAnsi" w:hAnsiTheme="minorHAnsi" w:cs="Calibri"/>
                <w:sz w:val="20"/>
                <w:lang w:eastAsia="en-GB"/>
              </w:rPr>
              <w:t>Dihydroartimisinin</w:t>
            </w:r>
            <w:proofErr w:type="spellEnd"/>
          </w:p>
        </w:tc>
      </w:tr>
    </w:tbl>
    <w:p w:rsidR="00856503" w:rsidRDefault="00856503" w:rsidP="00FF5009">
      <w:pPr>
        <w:autoSpaceDE w:val="0"/>
        <w:autoSpaceDN w:val="0"/>
        <w:adjustRightInd w:val="0"/>
        <w:spacing w:before="240" w:line="240" w:lineRule="auto"/>
        <w:rPr>
          <w:rFonts w:cs="Calibri"/>
          <w:lang w:eastAsia="en-GB"/>
        </w:rPr>
      </w:pPr>
      <w:r w:rsidRPr="00694C01">
        <w:rPr>
          <w:rFonts w:cs="Calibri"/>
        </w:rPr>
        <w:t xml:space="preserve">Although </w:t>
      </w:r>
      <w:proofErr w:type="spellStart"/>
      <w:r w:rsidR="005926FD" w:rsidRPr="00694C01">
        <w:rPr>
          <w:rFonts w:cs="Calibri"/>
        </w:rPr>
        <w:t>artemisinin</w:t>
      </w:r>
      <w:proofErr w:type="spellEnd"/>
      <w:r w:rsidR="005926FD">
        <w:rPr>
          <w:rFonts w:cs="Calibri"/>
        </w:rPr>
        <w:t xml:space="preserve"> </w:t>
      </w:r>
      <w:r w:rsidR="00316420" w:rsidRPr="00694C01">
        <w:rPr>
          <w:rFonts w:cs="Calibri"/>
        </w:rPr>
        <w:t>itself</w:t>
      </w:r>
      <w:r w:rsidR="00B55261" w:rsidRPr="00694C01">
        <w:rPr>
          <w:rFonts w:cs="Calibri"/>
        </w:rPr>
        <w:t xml:space="preserve"> has drawbacks as a medication (</w:t>
      </w:r>
      <w:r w:rsidR="00B55261" w:rsidRPr="005926FD">
        <w:rPr>
          <w:rFonts w:cs="Calibri"/>
          <w:i/>
        </w:rPr>
        <w:t>e.g</w:t>
      </w:r>
      <w:r w:rsidR="00B55261" w:rsidRPr="00694C01">
        <w:rPr>
          <w:rFonts w:cs="Calibri"/>
        </w:rPr>
        <w:t>. weak oral activity, poor solubility either in oil or water) it is readily reduced by NaBH</w:t>
      </w:r>
      <w:r w:rsidR="00B55261" w:rsidRPr="00694C01">
        <w:rPr>
          <w:rFonts w:cs="Calibri"/>
          <w:vertAlign w:val="subscript"/>
        </w:rPr>
        <w:t>4</w:t>
      </w:r>
      <w:r w:rsidR="00B55261" w:rsidRPr="00694C01">
        <w:rPr>
          <w:rFonts w:cs="Calibri"/>
        </w:rPr>
        <w:t xml:space="preserve"> to </w:t>
      </w:r>
      <w:proofErr w:type="spellStart"/>
      <w:r w:rsidR="00B55261" w:rsidRPr="00694C01">
        <w:rPr>
          <w:rFonts w:cs="Calibri"/>
        </w:rPr>
        <w:t>dih</w:t>
      </w:r>
      <w:r w:rsidR="00116B88" w:rsidRPr="00694C01">
        <w:rPr>
          <w:rFonts w:cs="Calibri"/>
        </w:rPr>
        <w:t>ydroartemisinin</w:t>
      </w:r>
      <w:proofErr w:type="spellEnd"/>
      <w:r w:rsidR="00116B88" w:rsidRPr="00694C01">
        <w:rPr>
          <w:rFonts w:cs="Calibri"/>
        </w:rPr>
        <w:t>, which in turn i</w:t>
      </w:r>
      <w:r w:rsidR="00B55261" w:rsidRPr="00694C01">
        <w:rPr>
          <w:rFonts w:cs="Calibri"/>
        </w:rPr>
        <w:t>s readily converted into useful derivatives like</w:t>
      </w:r>
      <w:r w:rsidR="0072793F" w:rsidRPr="00694C01">
        <w:rPr>
          <w:rFonts w:cs="Calibri"/>
        </w:rPr>
        <w:t xml:space="preserve"> </w:t>
      </w:r>
      <w:proofErr w:type="spellStart"/>
      <w:r w:rsidR="0072793F" w:rsidRPr="00694C01">
        <w:rPr>
          <w:rFonts w:cs="Calibri"/>
          <w:lang w:eastAsia="en-GB"/>
        </w:rPr>
        <w:t>artemether</w:t>
      </w:r>
      <w:proofErr w:type="spellEnd"/>
      <w:r w:rsidR="0072793F" w:rsidRPr="00694C01">
        <w:rPr>
          <w:rFonts w:cs="Calibri"/>
          <w:lang w:eastAsia="en-GB"/>
        </w:rPr>
        <w:t xml:space="preserve"> and </w:t>
      </w:r>
      <w:proofErr w:type="spellStart"/>
      <w:r w:rsidR="0072793F" w:rsidRPr="00694C01">
        <w:rPr>
          <w:rFonts w:cs="Calibri"/>
          <w:lang w:eastAsia="en-GB"/>
        </w:rPr>
        <w:t>artesunate</w:t>
      </w:r>
      <w:proofErr w:type="spellEnd"/>
      <w:r w:rsidR="0072793F" w:rsidRPr="00694C01">
        <w:rPr>
          <w:rFonts w:cs="Calibri"/>
          <w:lang w:eastAsia="en-GB"/>
        </w:rPr>
        <w:t>.</w:t>
      </w:r>
    </w:p>
    <w:p w:rsidR="00970240" w:rsidRPr="00F1352F" w:rsidRDefault="00F251F3" w:rsidP="00694C01">
      <w:pPr>
        <w:pStyle w:val="Heading1"/>
        <w:spacing w:after="200"/>
        <w:rPr>
          <w:rFonts w:ascii="Arial Black" w:hAnsi="Arial Black"/>
          <w:sz w:val="22"/>
          <w:szCs w:val="22"/>
        </w:rPr>
      </w:pPr>
      <w:r w:rsidRPr="00F251F3">
        <w:rPr>
          <w:noProof/>
          <w:lang w:val="en-US" w:eastAsia="zh-TW"/>
        </w:rPr>
        <w:pict>
          <v:shape id="_x0000_s1045" type="#_x0000_t202" style="position:absolute;margin-left:268.6pt;margin-top:6.15pt;width:180.4pt;height:118.65pt;z-index:251660288;mso-width-percent:400;mso-height-percent:200;mso-width-percent:400;mso-height-percent:200;mso-width-relative:margin;mso-height-relative:margin" stroked="f">
            <v:textbox style="mso-fit-shape-to-text:t">
              <w:txbxContent>
                <w:p w:rsidR="00E041A5" w:rsidRPr="00E041A5" w:rsidRDefault="009E049E" w:rsidP="00E041A5">
                  <w:pPr>
                    <w:spacing w:after="0" w:line="240" w:lineRule="auto"/>
                    <w:jc w:val="center"/>
                    <w:rPr>
                      <w:sz w:val="20"/>
                      <w:szCs w:val="20"/>
                    </w:rPr>
                  </w:pPr>
                  <w:r>
                    <w:rPr>
                      <w:noProof/>
                      <w:lang w:eastAsia="en-GB"/>
                    </w:rPr>
                    <w:drawing>
                      <wp:inline distT="0" distB="0" distL="0" distR="0">
                        <wp:extent cx="2084070" cy="9499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2084070" cy="949960"/>
                                </a:xfrm>
                                <a:prstGeom prst="rect">
                                  <a:avLst/>
                                </a:prstGeom>
                                <a:noFill/>
                                <a:ln w="9525">
                                  <a:noFill/>
                                  <a:miter lim="800000"/>
                                  <a:headEnd/>
                                  <a:tailEnd/>
                                </a:ln>
                              </pic:spPr>
                            </pic:pic>
                          </a:graphicData>
                        </a:graphic>
                      </wp:inline>
                    </w:drawing>
                  </w:r>
                </w:p>
                <w:p w:rsidR="00E041A5" w:rsidRPr="00E041A5" w:rsidRDefault="00E041A5" w:rsidP="00E041A5">
                  <w:pPr>
                    <w:spacing w:after="0" w:line="240" w:lineRule="auto"/>
                    <w:jc w:val="center"/>
                    <w:rPr>
                      <w:sz w:val="20"/>
                      <w:szCs w:val="20"/>
                    </w:rPr>
                  </w:pPr>
                  <w:proofErr w:type="spellStart"/>
                  <w:r w:rsidRPr="00E041A5">
                    <w:rPr>
                      <w:sz w:val="20"/>
                      <w:szCs w:val="20"/>
                    </w:rPr>
                    <w:t>Artemisinin</w:t>
                  </w:r>
                  <w:proofErr w:type="spellEnd"/>
                  <w:r w:rsidRPr="00E041A5">
                    <w:rPr>
                      <w:sz w:val="20"/>
                      <w:szCs w:val="20"/>
                    </w:rPr>
                    <w:t xml:space="preserve"> is now available over-the-co</w:t>
                  </w:r>
                  <w:r>
                    <w:rPr>
                      <w:sz w:val="20"/>
                      <w:szCs w:val="20"/>
                    </w:rPr>
                    <w:t>u</w:t>
                  </w:r>
                  <w:r w:rsidRPr="00E041A5">
                    <w:rPr>
                      <w:sz w:val="20"/>
                      <w:szCs w:val="20"/>
                    </w:rPr>
                    <w:t xml:space="preserve">nter, and even as health food </w:t>
                  </w:r>
                  <w:r>
                    <w:rPr>
                      <w:sz w:val="20"/>
                      <w:szCs w:val="20"/>
                    </w:rPr>
                    <w:t>supplement</w:t>
                  </w:r>
                  <w:r w:rsidRPr="00E041A5">
                    <w:rPr>
                      <w:sz w:val="20"/>
                      <w:szCs w:val="20"/>
                    </w:rPr>
                    <w:t>s.</w:t>
                  </w:r>
                </w:p>
              </w:txbxContent>
            </v:textbox>
            <w10:wrap type="square"/>
          </v:shape>
        </w:pict>
      </w:r>
      <w:r w:rsidR="00970240" w:rsidRPr="00F1352F">
        <w:rPr>
          <w:rFonts w:ascii="Arial Black" w:hAnsi="Arial Black"/>
          <w:sz w:val="22"/>
          <w:szCs w:val="22"/>
        </w:rPr>
        <w:t>And?</w:t>
      </w:r>
    </w:p>
    <w:p w:rsidR="00970240" w:rsidRDefault="00970240" w:rsidP="00694C01">
      <w:pPr>
        <w:spacing w:line="240" w:lineRule="auto"/>
        <w:rPr>
          <w:color w:val="000000"/>
        </w:rPr>
      </w:pPr>
      <w:r w:rsidRPr="00AF3F4C">
        <w:t xml:space="preserve">Another problem with </w:t>
      </w:r>
      <w:proofErr w:type="spellStart"/>
      <w:r w:rsidRPr="00AF3F4C">
        <w:t>artemisinin</w:t>
      </w:r>
      <w:proofErr w:type="spellEnd"/>
      <w:r w:rsidRPr="00AF3F4C">
        <w:t xml:space="preserve"> is simply due to its success. It is in very short supply and is also relatively expensive. </w:t>
      </w:r>
      <w:proofErr w:type="spellStart"/>
      <w:r w:rsidRPr="00AF3F4C">
        <w:rPr>
          <w:color w:val="000000"/>
        </w:rPr>
        <w:t>Artemisinin</w:t>
      </w:r>
      <w:proofErr w:type="spellEnd"/>
      <w:r w:rsidRPr="00AF3F4C">
        <w:rPr>
          <w:color w:val="000000"/>
        </w:rPr>
        <w:t xml:space="preserve"> is largely obtained from sweet wormwood, which contains less than 1% </w:t>
      </w:r>
      <w:proofErr w:type="spellStart"/>
      <w:r w:rsidRPr="00AF3F4C">
        <w:rPr>
          <w:color w:val="000000"/>
        </w:rPr>
        <w:t>artemisinin</w:t>
      </w:r>
      <w:proofErr w:type="spellEnd"/>
      <w:r w:rsidRPr="00AF3F4C">
        <w:rPr>
          <w:color w:val="000000"/>
        </w:rPr>
        <w:t xml:space="preserve">. </w:t>
      </w:r>
      <w:r w:rsidRPr="00AF3F4C">
        <w:t xml:space="preserve">Making </w:t>
      </w:r>
      <w:proofErr w:type="spellStart"/>
      <w:r w:rsidRPr="00AF3F4C">
        <w:t>artemisinin</w:t>
      </w:r>
      <w:proofErr w:type="spellEnd"/>
      <w:r w:rsidRPr="00AF3F4C">
        <w:t xml:space="preserve"> from scratch (“total synthesis”) requires many steps, and is also expensive. Two promising routes have been described; one uses “engineered” yeast (</w:t>
      </w:r>
      <w:proofErr w:type="spellStart"/>
      <w:r w:rsidRPr="00AF3F4C">
        <w:rPr>
          <w:i/>
          <w:iCs/>
        </w:rPr>
        <w:t>Saccharomyces</w:t>
      </w:r>
      <w:proofErr w:type="spellEnd"/>
      <w:r w:rsidRPr="00AF3F4C">
        <w:rPr>
          <w:i/>
          <w:iCs/>
        </w:rPr>
        <w:t xml:space="preserve"> </w:t>
      </w:r>
      <w:proofErr w:type="spellStart"/>
      <w:r w:rsidRPr="00AF3F4C">
        <w:rPr>
          <w:i/>
          <w:iCs/>
        </w:rPr>
        <w:t>cerevisiae</w:t>
      </w:r>
      <w:proofErr w:type="spellEnd"/>
      <w:r w:rsidRPr="00AF3F4C">
        <w:t xml:space="preserve">) to produce </w:t>
      </w:r>
      <w:proofErr w:type="spellStart"/>
      <w:r w:rsidRPr="00AF3F4C">
        <w:t>artemisinic</w:t>
      </w:r>
      <w:proofErr w:type="spellEnd"/>
      <w:r w:rsidRPr="00AF3F4C">
        <w:t xml:space="preserve"> acid, via </w:t>
      </w:r>
      <w:proofErr w:type="spellStart"/>
      <w:r w:rsidRPr="00AF3F4C">
        <w:t>farnesy</w:t>
      </w:r>
      <w:r w:rsidR="005926FD" w:rsidRPr="00AF3F4C">
        <w:t>l</w:t>
      </w:r>
      <w:proofErr w:type="spellEnd"/>
      <w:r w:rsidR="005926FD" w:rsidRPr="00AF3F4C">
        <w:t xml:space="preserve"> pyrophosphate, and amorpha-4</w:t>
      </w:r>
      <w:proofErr w:type="gramStart"/>
      <w:r w:rsidR="005926FD" w:rsidRPr="00AF3F4C">
        <w:t>,</w:t>
      </w:r>
      <w:r w:rsidRPr="00AF3F4C">
        <w:t>11</w:t>
      </w:r>
      <w:proofErr w:type="gramEnd"/>
      <w:r w:rsidRPr="00AF3F4C">
        <w:t xml:space="preserve">-diene. Others have reported a single continuous-flow process that makes </w:t>
      </w:r>
      <w:proofErr w:type="spellStart"/>
      <w:r w:rsidRPr="00AF3F4C">
        <w:t>artemisinin</w:t>
      </w:r>
      <w:proofErr w:type="spellEnd"/>
      <w:r w:rsidRPr="00AF3F4C">
        <w:t xml:space="preserve"> from </w:t>
      </w:r>
      <w:proofErr w:type="spellStart"/>
      <w:r w:rsidRPr="00AF3F4C">
        <w:t>dihydroartemis</w:t>
      </w:r>
      <w:r w:rsidR="005926FD" w:rsidRPr="00AF3F4C">
        <w:t>i</w:t>
      </w:r>
      <w:r w:rsidRPr="00AF3F4C">
        <w:t>nic</w:t>
      </w:r>
      <w:proofErr w:type="spellEnd"/>
      <w:r w:rsidR="00824968" w:rsidRPr="00AF3F4C">
        <w:t xml:space="preserve"> acid, itself easily made from </w:t>
      </w:r>
      <w:proofErr w:type="spellStart"/>
      <w:r w:rsidRPr="00AF3F4C">
        <w:t>artemisinic</w:t>
      </w:r>
      <w:proofErr w:type="spellEnd"/>
      <w:r w:rsidRPr="00AF3F4C">
        <w:t xml:space="preserve"> acid. It is possible that these processes could be scaled up to produce </w:t>
      </w:r>
      <w:proofErr w:type="spellStart"/>
      <w:r w:rsidRPr="00AF3F4C">
        <w:t>artemisinin</w:t>
      </w:r>
      <w:proofErr w:type="spellEnd"/>
      <w:r w:rsidRPr="00AF3F4C">
        <w:t xml:space="preserve"> industrially in large quantities, thereby reducing the cost of ACT to a level where it could be </w:t>
      </w:r>
      <w:r w:rsidRPr="00AF3F4C">
        <w:rPr>
          <w:color w:val="000000"/>
        </w:rPr>
        <w:t>afforded by Third World economies.</w:t>
      </w:r>
    </w:p>
    <w:tbl>
      <w:tblPr>
        <w:tblW w:w="0" w:type="auto"/>
        <w:tblLook w:val="04A0"/>
      </w:tblPr>
      <w:tblGrid>
        <w:gridCol w:w="3080"/>
        <w:gridCol w:w="3081"/>
        <w:gridCol w:w="3081"/>
      </w:tblGrid>
      <w:tr w:rsidR="00A0223E" w:rsidRPr="00A0223E" w:rsidTr="00A0223E">
        <w:tc>
          <w:tcPr>
            <w:tcW w:w="3080" w:type="dxa"/>
            <w:shd w:val="clear" w:color="auto" w:fill="auto"/>
          </w:tcPr>
          <w:p w:rsidR="00C115BF" w:rsidRPr="00A0223E" w:rsidRDefault="009E049E" w:rsidP="00A0223E">
            <w:pPr>
              <w:spacing w:line="240" w:lineRule="auto"/>
              <w:jc w:val="center"/>
              <w:rPr>
                <w:color w:val="000000"/>
              </w:rPr>
            </w:pPr>
            <w:r>
              <w:rPr>
                <w:noProof/>
                <w:lang w:eastAsia="en-GB"/>
              </w:rPr>
              <w:drawing>
                <wp:inline distT="0" distB="0" distL="0" distR="0">
                  <wp:extent cx="1680210" cy="15138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680210" cy="1513840"/>
                          </a:xfrm>
                          <a:prstGeom prst="rect">
                            <a:avLst/>
                          </a:prstGeom>
                          <a:noFill/>
                          <a:ln w="9525">
                            <a:noFill/>
                            <a:miter lim="800000"/>
                            <a:headEnd/>
                            <a:tailEnd/>
                          </a:ln>
                        </pic:spPr>
                      </pic:pic>
                    </a:graphicData>
                  </a:graphic>
                </wp:inline>
              </w:drawing>
            </w:r>
          </w:p>
        </w:tc>
        <w:tc>
          <w:tcPr>
            <w:tcW w:w="3081" w:type="dxa"/>
            <w:shd w:val="clear" w:color="auto" w:fill="auto"/>
          </w:tcPr>
          <w:p w:rsidR="00C115BF" w:rsidRPr="00A0223E" w:rsidRDefault="009E049E" w:rsidP="00A0223E">
            <w:pPr>
              <w:spacing w:line="240" w:lineRule="auto"/>
              <w:jc w:val="center"/>
              <w:rPr>
                <w:color w:val="000000"/>
              </w:rPr>
            </w:pPr>
            <w:r>
              <w:rPr>
                <w:noProof/>
                <w:lang w:eastAsia="en-GB"/>
              </w:rPr>
              <w:drawing>
                <wp:inline distT="0" distB="0" distL="0" distR="0">
                  <wp:extent cx="1727835" cy="1775460"/>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727835" cy="1775460"/>
                          </a:xfrm>
                          <a:prstGeom prst="rect">
                            <a:avLst/>
                          </a:prstGeom>
                          <a:noFill/>
                          <a:ln w="9525">
                            <a:noFill/>
                            <a:miter lim="800000"/>
                            <a:headEnd/>
                            <a:tailEnd/>
                          </a:ln>
                        </pic:spPr>
                      </pic:pic>
                    </a:graphicData>
                  </a:graphic>
                </wp:inline>
              </w:drawing>
            </w:r>
          </w:p>
        </w:tc>
        <w:tc>
          <w:tcPr>
            <w:tcW w:w="3081" w:type="dxa"/>
            <w:shd w:val="clear" w:color="auto" w:fill="auto"/>
          </w:tcPr>
          <w:p w:rsidR="00C115BF" w:rsidRPr="00A0223E" w:rsidRDefault="009E049E" w:rsidP="00A0223E">
            <w:pPr>
              <w:spacing w:line="240" w:lineRule="auto"/>
              <w:jc w:val="center"/>
              <w:rPr>
                <w:color w:val="000000"/>
              </w:rPr>
            </w:pPr>
            <w:r>
              <w:rPr>
                <w:noProof/>
                <w:lang w:eastAsia="en-GB"/>
              </w:rPr>
              <w:drawing>
                <wp:inline distT="0" distB="0" distL="0" distR="0">
                  <wp:extent cx="1710055" cy="1751330"/>
                  <wp:effectExtent l="1905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710055" cy="1751330"/>
                          </a:xfrm>
                          <a:prstGeom prst="rect">
                            <a:avLst/>
                          </a:prstGeom>
                          <a:noFill/>
                          <a:ln w="9525">
                            <a:noFill/>
                            <a:miter lim="800000"/>
                            <a:headEnd/>
                            <a:tailEnd/>
                          </a:ln>
                        </pic:spPr>
                      </pic:pic>
                    </a:graphicData>
                  </a:graphic>
                </wp:inline>
              </w:drawing>
            </w:r>
          </w:p>
        </w:tc>
      </w:tr>
      <w:tr w:rsidR="00A0223E" w:rsidRPr="00A0223E" w:rsidTr="00A0223E">
        <w:tc>
          <w:tcPr>
            <w:tcW w:w="3080" w:type="dxa"/>
            <w:shd w:val="clear" w:color="auto" w:fill="auto"/>
          </w:tcPr>
          <w:p w:rsidR="00C115BF" w:rsidRPr="00A0223E" w:rsidRDefault="006E1152" w:rsidP="00A0223E">
            <w:pPr>
              <w:spacing w:line="240" w:lineRule="auto"/>
              <w:jc w:val="center"/>
              <w:rPr>
                <w:color w:val="000000"/>
                <w:sz w:val="20"/>
                <w:szCs w:val="20"/>
              </w:rPr>
            </w:pPr>
            <w:r w:rsidRPr="00A0223E">
              <w:rPr>
                <w:color w:val="000000"/>
                <w:sz w:val="20"/>
                <w:szCs w:val="20"/>
              </w:rPr>
              <w:t>Amorpha-4,11-diene</w:t>
            </w:r>
          </w:p>
        </w:tc>
        <w:tc>
          <w:tcPr>
            <w:tcW w:w="3081" w:type="dxa"/>
            <w:shd w:val="clear" w:color="auto" w:fill="auto"/>
          </w:tcPr>
          <w:p w:rsidR="00C115BF" w:rsidRPr="00A0223E" w:rsidRDefault="006E1152" w:rsidP="00A0223E">
            <w:pPr>
              <w:spacing w:line="240" w:lineRule="auto"/>
              <w:jc w:val="center"/>
              <w:rPr>
                <w:color w:val="000000"/>
                <w:sz w:val="20"/>
                <w:szCs w:val="20"/>
              </w:rPr>
            </w:pPr>
            <w:proofErr w:type="spellStart"/>
            <w:r w:rsidRPr="00A0223E">
              <w:rPr>
                <w:color w:val="000000"/>
                <w:sz w:val="20"/>
                <w:szCs w:val="20"/>
              </w:rPr>
              <w:t>Artemisinic</w:t>
            </w:r>
            <w:proofErr w:type="spellEnd"/>
            <w:r w:rsidRPr="00A0223E">
              <w:rPr>
                <w:color w:val="000000"/>
                <w:sz w:val="20"/>
                <w:szCs w:val="20"/>
              </w:rPr>
              <w:t xml:space="preserve"> acid</w:t>
            </w:r>
          </w:p>
        </w:tc>
        <w:tc>
          <w:tcPr>
            <w:tcW w:w="3081" w:type="dxa"/>
            <w:shd w:val="clear" w:color="auto" w:fill="auto"/>
          </w:tcPr>
          <w:p w:rsidR="00C115BF" w:rsidRPr="00A0223E" w:rsidRDefault="006E1152" w:rsidP="00A0223E">
            <w:pPr>
              <w:spacing w:line="240" w:lineRule="auto"/>
              <w:jc w:val="center"/>
              <w:rPr>
                <w:color w:val="000000"/>
                <w:sz w:val="20"/>
                <w:szCs w:val="20"/>
              </w:rPr>
            </w:pPr>
            <w:proofErr w:type="spellStart"/>
            <w:r w:rsidRPr="00A0223E">
              <w:rPr>
                <w:color w:val="000000"/>
                <w:sz w:val="20"/>
                <w:szCs w:val="20"/>
              </w:rPr>
              <w:t>Dihydroartemisinic</w:t>
            </w:r>
            <w:proofErr w:type="spellEnd"/>
            <w:r w:rsidRPr="00A0223E">
              <w:rPr>
                <w:color w:val="000000"/>
                <w:sz w:val="20"/>
                <w:szCs w:val="20"/>
              </w:rPr>
              <w:t xml:space="preserve"> acid</w:t>
            </w:r>
          </w:p>
        </w:tc>
      </w:tr>
    </w:tbl>
    <w:p w:rsidR="00970240" w:rsidRDefault="00970240" w:rsidP="006E1152">
      <w:pPr>
        <w:spacing w:before="240"/>
      </w:pPr>
      <w:r w:rsidRPr="0072793F">
        <w:t xml:space="preserve">Another </w:t>
      </w:r>
      <w:proofErr w:type="spellStart"/>
      <w:r w:rsidRPr="0072793F">
        <w:t>artemisinin</w:t>
      </w:r>
      <w:proofErr w:type="spellEnd"/>
      <w:r w:rsidRPr="0072793F">
        <w:t xml:space="preserve">-type molecule known as </w:t>
      </w:r>
      <w:proofErr w:type="spellStart"/>
      <w:r w:rsidRPr="0072793F">
        <w:t>artemisone</w:t>
      </w:r>
      <w:proofErr w:type="spellEnd"/>
      <w:r w:rsidRPr="0072793F">
        <w:t xml:space="preserve"> was reported in 2006.</w:t>
      </w:r>
      <w:r w:rsidR="006E1152">
        <w:t xml:space="preserve"> </w:t>
      </w:r>
      <w:r w:rsidRPr="0072793F">
        <w:t xml:space="preserve"> It combines high activity against the </w:t>
      </w:r>
      <w:proofErr w:type="spellStart"/>
      <w:r w:rsidRPr="0072793F">
        <w:t>malarial</w:t>
      </w:r>
      <w:proofErr w:type="spellEnd"/>
      <w:r w:rsidRPr="0072793F">
        <w:t xml:space="preserve"> parasite with other desirable features including low </w:t>
      </w:r>
      <w:proofErr w:type="spellStart"/>
      <w:r w:rsidRPr="0072793F">
        <w:t>lipophilicity</w:t>
      </w:r>
      <w:proofErr w:type="spellEnd"/>
      <w:r w:rsidRPr="0072793F">
        <w:t xml:space="preserve"> (solubility in fat) and negligible </w:t>
      </w:r>
      <w:proofErr w:type="spellStart"/>
      <w:r w:rsidRPr="0072793F">
        <w:t>neuro</w:t>
      </w:r>
      <w:proofErr w:type="spellEnd"/>
      <w:r w:rsidRPr="0072793F">
        <w:t xml:space="preserve">- and </w:t>
      </w:r>
      <w:proofErr w:type="spellStart"/>
      <w:r w:rsidRPr="0072793F">
        <w:t>cytotoxicity</w:t>
      </w:r>
      <w:proofErr w:type="spellEnd"/>
      <w:r w:rsidRPr="0072793F">
        <w:t xml:space="preserve"> (</w:t>
      </w:r>
      <w:r w:rsidRPr="005926FD">
        <w:rPr>
          <w:i/>
        </w:rPr>
        <w:t>i.e</w:t>
      </w:r>
      <w:r w:rsidRPr="0072793F">
        <w:t xml:space="preserve">. </w:t>
      </w:r>
      <w:r w:rsidR="005926FD">
        <w:t xml:space="preserve">it’s </w:t>
      </w:r>
      <w:r w:rsidRPr="0072793F">
        <w:t>not poisonous to either cells or the nervous system).</w:t>
      </w:r>
    </w:p>
    <w:p w:rsidR="006E1152" w:rsidRDefault="009E049E" w:rsidP="006E1152">
      <w:pPr>
        <w:spacing w:after="0" w:line="240" w:lineRule="auto"/>
        <w:jc w:val="center"/>
        <w:rPr>
          <w:noProof/>
          <w:lang w:eastAsia="en-GB"/>
        </w:rPr>
      </w:pPr>
      <w:r>
        <w:rPr>
          <w:noProof/>
          <w:lang w:eastAsia="en-GB"/>
        </w:rPr>
        <w:lastRenderedPageBreak/>
        <w:drawing>
          <wp:inline distT="0" distB="0" distL="0" distR="0">
            <wp:extent cx="1525905" cy="20307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525905" cy="2030730"/>
                    </a:xfrm>
                    <a:prstGeom prst="rect">
                      <a:avLst/>
                    </a:prstGeom>
                    <a:noFill/>
                    <a:ln w="9525">
                      <a:noFill/>
                      <a:miter lim="800000"/>
                      <a:headEnd/>
                      <a:tailEnd/>
                    </a:ln>
                  </pic:spPr>
                </pic:pic>
              </a:graphicData>
            </a:graphic>
          </wp:inline>
        </w:drawing>
      </w:r>
    </w:p>
    <w:p w:rsidR="006E1152" w:rsidRPr="006E1152" w:rsidRDefault="006E1152" w:rsidP="006E1152">
      <w:pPr>
        <w:jc w:val="center"/>
        <w:rPr>
          <w:sz w:val="20"/>
          <w:szCs w:val="20"/>
        </w:rPr>
      </w:pPr>
      <w:r w:rsidRPr="006E1152">
        <w:rPr>
          <w:noProof/>
          <w:sz w:val="20"/>
          <w:szCs w:val="20"/>
          <w:lang w:eastAsia="en-GB"/>
        </w:rPr>
        <w:t>Artemisone</w:t>
      </w:r>
    </w:p>
    <w:p w:rsidR="00970240" w:rsidRPr="002A5657" w:rsidRDefault="00970240" w:rsidP="00694C01">
      <w:pPr>
        <w:pStyle w:val="NoSpacing"/>
        <w:keepNext/>
        <w:spacing w:after="200"/>
        <w:rPr>
          <w:rFonts w:ascii="Arial Black" w:hAnsi="Arial Black"/>
        </w:rPr>
      </w:pPr>
      <w:r w:rsidRPr="002A5657">
        <w:rPr>
          <w:rFonts w:ascii="Arial Black" w:hAnsi="Arial Black"/>
        </w:rPr>
        <w:t>So it is back to "natural drugs"?</w:t>
      </w:r>
    </w:p>
    <w:p w:rsidR="00970240" w:rsidRDefault="00970240" w:rsidP="00694C01">
      <w:pPr>
        <w:pStyle w:val="NoSpacing"/>
        <w:spacing w:after="200"/>
      </w:pPr>
      <w:r w:rsidRPr="0072793F">
        <w:t>Yes, but maybe not for good.</w:t>
      </w:r>
      <w:r w:rsidR="000B1594">
        <w:t xml:space="preserve"> </w:t>
      </w:r>
      <w:r w:rsidRPr="0072793F">
        <w:t xml:space="preserve"> Scientists have synthesised molecules containing one or two peroxide bridges</w:t>
      </w:r>
      <w:r w:rsidR="005926FD">
        <w:t xml:space="preserve">.  Some of these are so new they haven’t been given </w:t>
      </w:r>
      <w:r w:rsidR="000B1594">
        <w:t xml:space="preserve">proper </w:t>
      </w:r>
      <w:r w:rsidR="005926FD">
        <w:t xml:space="preserve">names yet, and just have code names.  These </w:t>
      </w:r>
      <w:r w:rsidRPr="0072793F">
        <w:t xml:space="preserve">including OZ277, OZ439 and </w:t>
      </w:r>
      <w:proofErr w:type="spellStart"/>
      <w:r w:rsidRPr="0072793F">
        <w:t>RKA</w:t>
      </w:r>
      <w:proofErr w:type="spellEnd"/>
      <w:r w:rsidRPr="0072793F">
        <w:t xml:space="preserve"> 182, and the</w:t>
      </w:r>
      <w:r w:rsidR="005926FD">
        <w:t>y</w:t>
      </w:r>
      <w:r w:rsidRPr="0072793F">
        <w:t xml:space="preserve"> are </w:t>
      </w:r>
      <w:r w:rsidR="005926FD">
        <w:t>currently</w:t>
      </w:r>
      <w:r w:rsidR="00013C0B">
        <w:t xml:space="preserve"> </w:t>
      </w:r>
      <w:r w:rsidRPr="0072793F">
        <w:t xml:space="preserve">being tested </w:t>
      </w:r>
      <w:r w:rsidR="000B1594">
        <w:t>to see how effective they are</w:t>
      </w:r>
      <w:r w:rsidRPr="0072793F">
        <w:t xml:space="preserve">.  </w:t>
      </w:r>
    </w:p>
    <w:tbl>
      <w:tblPr>
        <w:tblW w:w="0" w:type="auto"/>
        <w:jc w:val="center"/>
        <w:tblLook w:val="04A0"/>
      </w:tblPr>
      <w:tblGrid>
        <w:gridCol w:w="5239"/>
        <w:gridCol w:w="993"/>
      </w:tblGrid>
      <w:tr w:rsidR="006E1152" w:rsidTr="00437070">
        <w:trPr>
          <w:jc w:val="center"/>
        </w:trPr>
        <w:tc>
          <w:tcPr>
            <w:tcW w:w="5210" w:type="dxa"/>
            <w:shd w:val="clear" w:color="auto" w:fill="auto"/>
            <w:vAlign w:val="center"/>
          </w:tcPr>
          <w:p w:rsidR="006E1152" w:rsidRDefault="009E049E" w:rsidP="00E61EE1">
            <w:pPr>
              <w:pStyle w:val="NoSpacing"/>
              <w:spacing w:after="200"/>
              <w:jc w:val="center"/>
            </w:pPr>
            <w:r>
              <w:rPr>
                <w:noProof/>
                <w:lang w:eastAsia="en-GB"/>
              </w:rPr>
              <w:drawing>
                <wp:inline distT="0" distB="0" distL="0" distR="0">
                  <wp:extent cx="2190750" cy="6889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190750" cy="688975"/>
                          </a:xfrm>
                          <a:prstGeom prst="rect">
                            <a:avLst/>
                          </a:prstGeom>
                          <a:noFill/>
                          <a:ln w="9525">
                            <a:noFill/>
                            <a:miter lim="800000"/>
                            <a:headEnd/>
                            <a:tailEnd/>
                          </a:ln>
                        </pic:spPr>
                      </pic:pic>
                    </a:graphicData>
                  </a:graphic>
                </wp:inline>
              </w:drawing>
            </w:r>
          </w:p>
        </w:tc>
        <w:tc>
          <w:tcPr>
            <w:tcW w:w="993" w:type="dxa"/>
            <w:shd w:val="clear" w:color="auto" w:fill="auto"/>
            <w:vAlign w:val="center"/>
          </w:tcPr>
          <w:p w:rsidR="006E1152" w:rsidRPr="00437070" w:rsidRDefault="006E1152" w:rsidP="00E61EE1">
            <w:pPr>
              <w:pStyle w:val="NoSpacing"/>
              <w:spacing w:after="200"/>
              <w:jc w:val="center"/>
              <w:rPr>
                <w:sz w:val="20"/>
                <w:szCs w:val="20"/>
              </w:rPr>
            </w:pPr>
            <w:r w:rsidRPr="00437070">
              <w:rPr>
                <w:sz w:val="20"/>
                <w:szCs w:val="20"/>
              </w:rPr>
              <w:t>OZ277</w:t>
            </w:r>
          </w:p>
        </w:tc>
      </w:tr>
      <w:tr w:rsidR="006E1152" w:rsidTr="00437070">
        <w:trPr>
          <w:jc w:val="center"/>
        </w:trPr>
        <w:tc>
          <w:tcPr>
            <w:tcW w:w="5210" w:type="dxa"/>
            <w:shd w:val="clear" w:color="auto" w:fill="auto"/>
            <w:vAlign w:val="center"/>
          </w:tcPr>
          <w:p w:rsidR="006E1152" w:rsidRDefault="009E049E" w:rsidP="00E61EE1">
            <w:pPr>
              <w:pStyle w:val="NoSpacing"/>
              <w:spacing w:after="200"/>
              <w:jc w:val="center"/>
            </w:pPr>
            <w:r>
              <w:rPr>
                <w:noProof/>
                <w:lang w:eastAsia="en-GB"/>
              </w:rPr>
              <w:drawing>
                <wp:inline distT="0" distB="0" distL="0" distR="0">
                  <wp:extent cx="2874010" cy="807720"/>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874010" cy="807720"/>
                          </a:xfrm>
                          <a:prstGeom prst="rect">
                            <a:avLst/>
                          </a:prstGeom>
                          <a:noFill/>
                          <a:ln w="9525">
                            <a:noFill/>
                            <a:miter lim="800000"/>
                            <a:headEnd/>
                            <a:tailEnd/>
                          </a:ln>
                        </pic:spPr>
                      </pic:pic>
                    </a:graphicData>
                  </a:graphic>
                </wp:inline>
              </w:drawing>
            </w:r>
          </w:p>
        </w:tc>
        <w:tc>
          <w:tcPr>
            <w:tcW w:w="993" w:type="dxa"/>
            <w:shd w:val="clear" w:color="auto" w:fill="auto"/>
            <w:vAlign w:val="center"/>
          </w:tcPr>
          <w:p w:rsidR="006E1152" w:rsidRPr="00437070" w:rsidRDefault="006E1152" w:rsidP="00E61EE1">
            <w:pPr>
              <w:pStyle w:val="NoSpacing"/>
              <w:spacing w:after="200"/>
              <w:jc w:val="center"/>
              <w:rPr>
                <w:sz w:val="20"/>
                <w:szCs w:val="20"/>
              </w:rPr>
            </w:pPr>
            <w:r w:rsidRPr="00437070">
              <w:rPr>
                <w:sz w:val="20"/>
                <w:szCs w:val="20"/>
              </w:rPr>
              <w:t>OZ439</w:t>
            </w:r>
          </w:p>
        </w:tc>
      </w:tr>
      <w:tr w:rsidR="006E1152" w:rsidTr="00437070">
        <w:trPr>
          <w:jc w:val="center"/>
        </w:trPr>
        <w:tc>
          <w:tcPr>
            <w:tcW w:w="5210" w:type="dxa"/>
            <w:shd w:val="clear" w:color="auto" w:fill="auto"/>
            <w:vAlign w:val="center"/>
          </w:tcPr>
          <w:p w:rsidR="006E1152" w:rsidRDefault="009E049E" w:rsidP="00E61EE1">
            <w:pPr>
              <w:pStyle w:val="NoSpacing"/>
              <w:spacing w:after="200"/>
            </w:pPr>
            <w:r>
              <w:rPr>
                <w:noProof/>
                <w:lang w:eastAsia="en-GB"/>
              </w:rPr>
              <w:drawing>
                <wp:inline distT="0" distB="0" distL="0" distR="0">
                  <wp:extent cx="3170555" cy="1146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170555" cy="1146175"/>
                          </a:xfrm>
                          <a:prstGeom prst="rect">
                            <a:avLst/>
                          </a:prstGeom>
                          <a:noFill/>
                          <a:ln w="9525">
                            <a:noFill/>
                            <a:miter lim="800000"/>
                            <a:headEnd/>
                            <a:tailEnd/>
                          </a:ln>
                        </pic:spPr>
                      </pic:pic>
                    </a:graphicData>
                  </a:graphic>
                </wp:inline>
              </w:drawing>
            </w:r>
          </w:p>
        </w:tc>
        <w:tc>
          <w:tcPr>
            <w:tcW w:w="993" w:type="dxa"/>
            <w:shd w:val="clear" w:color="auto" w:fill="auto"/>
            <w:vAlign w:val="center"/>
          </w:tcPr>
          <w:p w:rsidR="006E1152" w:rsidRPr="00437070" w:rsidRDefault="00E61EE1" w:rsidP="00E61EE1">
            <w:pPr>
              <w:pStyle w:val="NoSpacing"/>
              <w:spacing w:after="200"/>
              <w:jc w:val="center"/>
              <w:rPr>
                <w:sz w:val="20"/>
                <w:szCs w:val="20"/>
              </w:rPr>
            </w:pPr>
            <w:r w:rsidRPr="00437070">
              <w:rPr>
                <w:sz w:val="20"/>
                <w:szCs w:val="20"/>
              </w:rPr>
              <w:t>RKA182</w:t>
            </w:r>
          </w:p>
        </w:tc>
      </w:tr>
    </w:tbl>
    <w:p w:rsidR="00970240" w:rsidRDefault="00D013CA">
      <w:pPr>
        <w:spacing w:line="240" w:lineRule="auto"/>
        <w:rPr>
          <w:rFonts w:ascii="Times New Roman" w:eastAsia="TimesLTStd-Roman" w:hAnsi="Times New Roman"/>
          <w:b/>
          <w:sz w:val="24"/>
          <w:szCs w:val="24"/>
          <w:lang w:eastAsia="en-GB"/>
        </w:rPr>
      </w:pPr>
      <w:r>
        <w:rPr>
          <w:rFonts w:ascii="Times New Roman" w:hAnsi="Times New Roman"/>
          <w:color w:val="000000"/>
          <w:sz w:val="24"/>
          <w:szCs w:val="24"/>
        </w:rPr>
        <w:br w:type="page"/>
      </w:r>
      <w:r w:rsidR="00970240" w:rsidRPr="0072793F">
        <w:rPr>
          <w:rFonts w:ascii="Times New Roman" w:eastAsia="TimesLTStd-Roman" w:hAnsi="Times New Roman"/>
          <w:b/>
          <w:sz w:val="24"/>
          <w:szCs w:val="24"/>
          <w:lang w:eastAsia="en-GB"/>
        </w:rPr>
        <w:lastRenderedPageBreak/>
        <w:t>Bibliography</w:t>
      </w:r>
    </w:p>
    <w:p w:rsidR="00D013CA" w:rsidRDefault="00D013CA">
      <w:pPr>
        <w:spacing w:line="240" w:lineRule="auto"/>
        <w:rPr>
          <w:rFonts w:ascii="Times New Roman" w:eastAsia="TimesLTStd-Roman" w:hAnsi="Times New Roman"/>
          <w:b/>
          <w:sz w:val="24"/>
          <w:szCs w:val="24"/>
          <w:lang w:eastAsia="en-GB"/>
        </w:rPr>
      </w:pPr>
    </w:p>
    <w:p w:rsidR="00D013CA" w:rsidRPr="00D013CA" w:rsidRDefault="00D013CA">
      <w:pPr>
        <w:spacing w:line="240" w:lineRule="auto"/>
        <w:rPr>
          <w:b/>
          <w:lang w:eastAsia="en-GB"/>
        </w:rPr>
      </w:pPr>
      <w:proofErr w:type="spellStart"/>
      <w:r w:rsidRPr="00D013CA">
        <w:rPr>
          <w:b/>
          <w:lang w:eastAsia="en-GB"/>
        </w:rPr>
        <w:t>Arrtemisinin</w:t>
      </w:r>
      <w:proofErr w:type="spellEnd"/>
    </w:p>
    <w:p w:rsidR="00970240" w:rsidRDefault="00970240" w:rsidP="00D013CA">
      <w:pPr>
        <w:pStyle w:val="NoSpacing"/>
        <w:numPr>
          <w:ilvl w:val="0"/>
          <w:numId w:val="3"/>
        </w:numPr>
        <w:ind w:left="284" w:hanging="284"/>
        <w:rPr>
          <w:sz w:val="16"/>
          <w:szCs w:val="16"/>
          <w:lang w:eastAsia="en-GB"/>
        </w:rPr>
      </w:pPr>
      <w:r w:rsidRPr="00D013CA">
        <w:rPr>
          <w:rStyle w:val="f3"/>
          <w:color w:val="000000"/>
          <w:sz w:val="16"/>
          <w:szCs w:val="16"/>
        </w:rPr>
        <w:t xml:space="preserve">D. L. </w:t>
      </w:r>
      <w:proofErr w:type="spellStart"/>
      <w:r w:rsidRPr="00D013CA">
        <w:rPr>
          <w:rStyle w:val="f3"/>
          <w:color w:val="000000"/>
          <w:sz w:val="16"/>
          <w:szCs w:val="16"/>
        </w:rPr>
        <w:t>Klayman</w:t>
      </w:r>
      <w:proofErr w:type="spellEnd"/>
      <w:r w:rsidRPr="00D013CA">
        <w:rPr>
          <w:rStyle w:val="f3"/>
          <w:color w:val="000000"/>
          <w:sz w:val="16"/>
          <w:szCs w:val="16"/>
        </w:rPr>
        <w:t xml:space="preserve">, </w:t>
      </w:r>
      <w:r w:rsidRPr="00D013CA">
        <w:rPr>
          <w:i/>
          <w:iCs/>
          <w:sz w:val="16"/>
          <w:szCs w:val="16"/>
        </w:rPr>
        <w:t>Science</w:t>
      </w:r>
      <w:r w:rsidRPr="00D013CA">
        <w:rPr>
          <w:sz w:val="16"/>
          <w:szCs w:val="16"/>
        </w:rPr>
        <w:t xml:space="preserve">, 1985, </w:t>
      </w:r>
      <w:r w:rsidRPr="00D013CA">
        <w:rPr>
          <w:rStyle w:val="slug-vol"/>
          <w:b/>
          <w:bCs/>
          <w:color w:val="000000"/>
          <w:sz w:val="16"/>
          <w:szCs w:val="16"/>
        </w:rPr>
        <w:t>228</w:t>
      </w:r>
      <w:r w:rsidRPr="00D013CA">
        <w:rPr>
          <w:rStyle w:val="slug-vol"/>
          <w:color w:val="000000"/>
          <w:sz w:val="16"/>
          <w:szCs w:val="16"/>
        </w:rPr>
        <w:t xml:space="preserve">, </w:t>
      </w:r>
      <w:r w:rsidRPr="00D013CA">
        <w:rPr>
          <w:sz w:val="16"/>
          <w:szCs w:val="16"/>
        </w:rPr>
        <w:t>1049-1055 (</w:t>
      </w:r>
      <w:proofErr w:type="spellStart"/>
      <w:r w:rsidRPr="00D013CA">
        <w:rPr>
          <w:sz w:val="16"/>
          <w:szCs w:val="16"/>
          <w:lang w:eastAsia="en-GB"/>
        </w:rPr>
        <w:t>Qinghaosu</w:t>
      </w:r>
      <w:proofErr w:type="spellEnd"/>
      <w:r w:rsidRPr="00D013CA">
        <w:rPr>
          <w:sz w:val="16"/>
          <w:szCs w:val="16"/>
          <w:lang w:eastAsia="en-GB"/>
        </w:rPr>
        <w:t xml:space="preserve"> (</w:t>
      </w:r>
      <w:proofErr w:type="spellStart"/>
      <w:r w:rsidRPr="00D013CA">
        <w:rPr>
          <w:sz w:val="16"/>
          <w:szCs w:val="16"/>
          <w:lang w:eastAsia="en-GB"/>
        </w:rPr>
        <w:t>artemisinin</w:t>
      </w:r>
      <w:proofErr w:type="spellEnd"/>
      <w:r w:rsidRPr="00D013CA">
        <w:rPr>
          <w:sz w:val="16"/>
          <w:szCs w:val="16"/>
          <w:lang w:eastAsia="en-GB"/>
        </w:rPr>
        <w:t xml:space="preserve">): an </w:t>
      </w:r>
      <w:proofErr w:type="spellStart"/>
      <w:r w:rsidRPr="00D013CA">
        <w:rPr>
          <w:sz w:val="16"/>
          <w:szCs w:val="16"/>
          <w:lang w:eastAsia="en-GB"/>
        </w:rPr>
        <w:t>antimalarial</w:t>
      </w:r>
      <w:proofErr w:type="spellEnd"/>
      <w:r w:rsidRPr="00D013CA">
        <w:rPr>
          <w:sz w:val="16"/>
          <w:szCs w:val="16"/>
          <w:lang w:eastAsia="en-GB"/>
        </w:rPr>
        <w:t xml:space="preserve"> drug from China)</w:t>
      </w:r>
    </w:p>
    <w:p w:rsidR="00AE04AF" w:rsidRPr="00D013CA" w:rsidRDefault="00AE04AF" w:rsidP="00AE04AF">
      <w:pPr>
        <w:pStyle w:val="NoSpacing"/>
        <w:numPr>
          <w:ilvl w:val="0"/>
          <w:numId w:val="3"/>
        </w:numPr>
        <w:ind w:left="284" w:hanging="284"/>
        <w:rPr>
          <w:sz w:val="16"/>
          <w:szCs w:val="16"/>
          <w:lang w:eastAsia="en-GB"/>
        </w:rPr>
      </w:pPr>
      <w:r w:rsidRPr="00AE04AF">
        <w:rPr>
          <w:sz w:val="16"/>
          <w:szCs w:val="16"/>
          <w:lang w:eastAsia="en-GB"/>
        </w:rPr>
        <w:t>http://www.laskerfoundation.org/awards/2011clinical.htm</w:t>
      </w:r>
      <w:r>
        <w:rPr>
          <w:sz w:val="16"/>
          <w:szCs w:val="16"/>
          <w:lang w:eastAsia="en-GB"/>
        </w:rPr>
        <w:t xml:space="preserve"> (</w:t>
      </w:r>
      <w:proofErr w:type="spellStart"/>
      <w:r>
        <w:rPr>
          <w:sz w:val="16"/>
          <w:szCs w:val="16"/>
          <w:lang w:eastAsia="en-GB"/>
        </w:rPr>
        <w:t>Youyou</w:t>
      </w:r>
      <w:proofErr w:type="spellEnd"/>
      <w:r>
        <w:rPr>
          <w:sz w:val="16"/>
          <w:szCs w:val="16"/>
          <w:lang w:eastAsia="en-GB"/>
        </w:rPr>
        <w:t xml:space="preserve"> </w:t>
      </w:r>
      <w:proofErr w:type="spellStart"/>
      <w:r>
        <w:rPr>
          <w:sz w:val="16"/>
          <w:szCs w:val="16"/>
          <w:lang w:eastAsia="en-GB"/>
        </w:rPr>
        <w:t>Tu’s</w:t>
      </w:r>
      <w:proofErr w:type="spellEnd"/>
      <w:r>
        <w:rPr>
          <w:sz w:val="16"/>
          <w:szCs w:val="16"/>
          <w:lang w:eastAsia="en-GB"/>
        </w:rPr>
        <w:t xml:space="preserve"> award for discovering </w:t>
      </w:r>
      <w:proofErr w:type="spellStart"/>
      <w:r>
        <w:rPr>
          <w:sz w:val="16"/>
          <w:szCs w:val="16"/>
          <w:lang w:eastAsia="en-GB"/>
        </w:rPr>
        <w:t>artimisin</w:t>
      </w:r>
      <w:proofErr w:type="spellEnd"/>
      <w:r>
        <w:rPr>
          <w:sz w:val="16"/>
          <w:szCs w:val="16"/>
          <w:lang w:eastAsia="en-GB"/>
        </w:rPr>
        <w:t>)</w:t>
      </w:r>
    </w:p>
    <w:p w:rsidR="00970240" w:rsidRPr="00D013CA" w:rsidRDefault="00970240" w:rsidP="00D013CA">
      <w:pPr>
        <w:pStyle w:val="NoSpacing"/>
        <w:numPr>
          <w:ilvl w:val="0"/>
          <w:numId w:val="3"/>
        </w:numPr>
        <w:ind w:left="284" w:hanging="284"/>
        <w:rPr>
          <w:rFonts w:eastAsia="TimesLTStd-Roman"/>
          <w:sz w:val="16"/>
          <w:szCs w:val="16"/>
          <w:lang w:eastAsia="en-GB"/>
        </w:rPr>
      </w:pPr>
      <w:r w:rsidRPr="00D013CA">
        <w:rPr>
          <w:rFonts w:eastAsia="TimesLTStd-Roman"/>
          <w:sz w:val="16"/>
          <w:szCs w:val="16"/>
          <w:lang w:eastAsia="en-GB"/>
        </w:rPr>
        <w:t xml:space="preserve">U. Eckstein-Ludwig, R. J. Webb, I. D. </w:t>
      </w:r>
      <w:proofErr w:type="spellStart"/>
      <w:r w:rsidRPr="00D013CA">
        <w:rPr>
          <w:rFonts w:eastAsia="TimesLTStd-Roman"/>
          <w:sz w:val="16"/>
          <w:szCs w:val="16"/>
          <w:lang w:eastAsia="en-GB"/>
        </w:rPr>
        <w:t>A.Van</w:t>
      </w:r>
      <w:proofErr w:type="spellEnd"/>
      <w:r w:rsidRPr="00D013CA">
        <w:rPr>
          <w:rFonts w:eastAsia="TimesLTStd-Roman"/>
          <w:sz w:val="16"/>
          <w:szCs w:val="16"/>
          <w:lang w:eastAsia="en-GB"/>
        </w:rPr>
        <w:t xml:space="preserve"> </w:t>
      </w:r>
      <w:proofErr w:type="spellStart"/>
      <w:r w:rsidRPr="00D013CA">
        <w:rPr>
          <w:rFonts w:eastAsia="TimesLTStd-Roman"/>
          <w:sz w:val="16"/>
          <w:szCs w:val="16"/>
          <w:lang w:eastAsia="en-GB"/>
        </w:rPr>
        <w:t>Goethem</w:t>
      </w:r>
      <w:proofErr w:type="spellEnd"/>
      <w:r w:rsidRPr="00D013CA">
        <w:rPr>
          <w:rFonts w:eastAsia="TimesLTStd-Roman"/>
          <w:sz w:val="16"/>
          <w:szCs w:val="16"/>
          <w:lang w:eastAsia="en-GB"/>
        </w:rPr>
        <w:t>, J. M. East, A. G. Lee, M. Kimura,</w:t>
      </w:r>
      <w:r w:rsidR="00824968" w:rsidRPr="00D013CA">
        <w:rPr>
          <w:rFonts w:eastAsia="TimesLTStd-Roman"/>
          <w:sz w:val="16"/>
          <w:szCs w:val="16"/>
          <w:lang w:eastAsia="en-GB"/>
        </w:rPr>
        <w:t xml:space="preserve"> </w:t>
      </w:r>
      <w:r w:rsidRPr="00D013CA">
        <w:rPr>
          <w:rFonts w:eastAsia="TimesLTStd-Roman"/>
          <w:sz w:val="16"/>
          <w:szCs w:val="16"/>
          <w:lang w:eastAsia="en-GB"/>
        </w:rPr>
        <w:t xml:space="preserve">P. M. O’Neill, P. G. Bray, S. A. Ward, and S. Krishna, </w:t>
      </w:r>
      <w:r w:rsidRPr="00D013CA">
        <w:rPr>
          <w:i/>
          <w:iCs/>
          <w:sz w:val="16"/>
          <w:szCs w:val="16"/>
          <w:lang w:eastAsia="en-GB"/>
        </w:rPr>
        <w:t xml:space="preserve">Nature, </w:t>
      </w:r>
      <w:r w:rsidRPr="00D013CA">
        <w:rPr>
          <w:rFonts w:eastAsia="TimesLTStd-Roman"/>
          <w:sz w:val="16"/>
          <w:szCs w:val="16"/>
          <w:lang w:eastAsia="en-GB"/>
        </w:rPr>
        <w:t xml:space="preserve">2003, </w:t>
      </w:r>
      <w:r w:rsidRPr="00D013CA">
        <w:rPr>
          <w:rFonts w:eastAsia="TimesLTStd-Roman"/>
          <w:b/>
          <w:sz w:val="16"/>
          <w:szCs w:val="16"/>
          <w:lang w:eastAsia="en-GB"/>
        </w:rPr>
        <w:t>424</w:t>
      </w:r>
      <w:r w:rsidRPr="00D013CA">
        <w:rPr>
          <w:rFonts w:eastAsia="TimesLTStd-Roman"/>
          <w:sz w:val="16"/>
          <w:szCs w:val="16"/>
          <w:lang w:eastAsia="en-GB"/>
        </w:rPr>
        <w:t>, 957–961.</w:t>
      </w:r>
      <w:r w:rsidR="00824968" w:rsidRPr="00D013CA">
        <w:rPr>
          <w:rFonts w:eastAsia="TimesLTStd-Roman"/>
          <w:sz w:val="16"/>
          <w:szCs w:val="16"/>
          <w:lang w:eastAsia="en-GB"/>
        </w:rPr>
        <w:t xml:space="preserve"> </w:t>
      </w:r>
      <w:r w:rsidRPr="00D013CA">
        <w:rPr>
          <w:rFonts w:eastAsia="TimesLTStd-Roman"/>
          <w:sz w:val="16"/>
          <w:szCs w:val="16"/>
          <w:lang w:eastAsia="en-GB"/>
        </w:rPr>
        <w:t>(</w:t>
      </w:r>
      <w:proofErr w:type="spellStart"/>
      <w:r w:rsidRPr="00D013CA">
        <w:rPr>
          <w:rFonts w:eastAsia="TimesLTStd-Roman"/>
          <w:sz w:val="16"/>
          <w:szCs w:val="16"/>
          <w:lang w:eastAsia="en-GB"/>
        </w:rPr>
        <w:t>artemisinin</w:t>
      </w:r>
      <w:proofErr w:type="spellEnd"/>
      <w:r w:rsidRPr="00D013CA">
        <w:rPr>
          <w:rFonts w:eastAsia="TimesLTStd-Roman"/>
          <w:sz w:val="16"/>
          <w:szCs w:val="16"/>
          <w:lang w:eastAsia="en-GB"/>
        </w:rPr>
        <w:t xml:space="preserve"> and </w:t>
      </w:r>
      <w:r w:rsidRPr="00D013CA">
        <w:rPr>
          <w:sz w:val="16"/>
          <w:szCs w:val="16"/>
        </w:rPr>
        <w:t>PfATP6</w:t>
      </w:r>
      <w:r w:rsidRPr="00D013CA">
        <w:rPr>
          <w:rFonts w:eastAsia="TimesLTStd-Roman"/>
          <w:sz w:val="16"/>
          <w:szCs w:val="16"/>
          <w:lang w:eastAsia="en-GB"/>
        </w:rPr>
        <w:t>)</w:t>
      </w:r>
    </w:p>
    <w:p w:rsidR="00970240" w:rsidRPr="00D013CA" w:rsidRDefault="00970240" w:rsidP="00D013CA">
      <w:pPr>
        <w:pStyle w:val="NoSpacing"/>
        <w:numPr>
          <w:ilvl w:val="0"/>
          <w:numId w:val="3"/>
        </w:numPr>
        <w:ind w:left="284" w:hanging="284"/>
        <w:rPr>
          <w:sz w:val="16"/>
          <w:szCs w:val="16"/>
        </w:rPr>
      </w:pPr>
      <w:r w:rsidRPr="00D013CA">
        <w:rPr>
          <w:rStyle w:val="st1"/>
          <w:color w:val="222222"/>
          <w:sz w:val="16"/>
          <w:szCs w:val="16"/>
        </w:rPr>
        <w:t xml:space="preserve">S. </w:t>
      </w:r>
      <w:r w:rsidRPr="00D013CA">
        <w:rPr>
          <w:rStyle w:val="st1"/>
          <w:bCs/>
          <w:color w:val="000000"/>
          <w:sz w:val="16"/>
          <w:szCs w:val="16"/>
        </w:rPr>
        <w:t>Krishna</w:t>
      </w:r>
      <w:r w:rsidRPr="00D013CA">
        <w:rPr>
          <w:rStyle w:val="st1"/>
          <w:color w:val="222222"/>
          <w:sz w:val="16"/>
          <w:szCs w:val="16"/>
        </w:rPr>
        <w:t xml:space="preserve">, L. Bustamante, R. K. Haynes and H. M. Staines, </w:t>
      </w:r>
      <w:r w:rsidRPr="00D013CA">
        <w:rPr>
          <w:i/>
          <w:iCs/>
          <w:sz w:val="16"/>
          <w:szCs w:val="16"/>
          <w:lang w:eastAsia="en-GB"/>
        </w:rPr>
        <w:t xml:space="preserve">Trends in </w:t>
      </w:r>
      <w:proofErr w:type="spellStart"/>
      <w:r w:rsidRPr="00D013CA">
        <w:rPr>
          <w:i/>
          <w:iCs/>
          <w:sz w:val="16"/>
          <w:szCs w:val="16"/>
          <w:lang w:eastAsia="en-GB"/>
        </w:rPr>
        <w:t>Pharmacol</w:t>
      </w:r>
      <w:proofErr w:type="spellEnd"/>
      <w:r w:rsidRPr="00D013CA">
        <w:rPr>
          <w:i/>
          <w:iCs/>
          <w:sz w:val="16"/>
          <w:szCs w:val="16"/>
          <w:lang w:eastAsia="en-GB"/>
        </w:rPr>
        <w:t>. Sci</w:t>
      </w:r>
      <w:r w:rsidR="00D013CA">
        <w:rPr>
          <w:i/>
          <w:iCs/>
          <w:sz w:val="16"/>
          <w:szCs w:val="16"/>
          <w:lang w:eastAsia="en-GB"/>
        </w:rPr>
        <w:t>.</w:t>
      </w:r>
      <w:r w:rsidRPr="00D013CA">
        <w:rPr>
          <w:sz w:val="16"/>
          <w:szCs w:val="16"/>
          <w:lang w:eastAsia="en-GB"/>
        </w:rPr>
        <w:t xml:space="preserve">, 2008, </w:t>
      </w:r>
      <w:r w:rsidRPr="00D013CA">
        <w:rPr>
          <w:b/>
          <w:sz w:val="16"/>
          <w:szCs w:val="16"/>
          <w:lang w:eastAsia="en-GB"/>
        </w:rPr>
        <w:t>29</w:t>
      </w:r>
      <w:r w:rsidRPr="00D013CA">
        <w:rPr>
          <w:sz w:val="16"/>
          <w:szCs w:val="16"/>
          <w:lang w:eastAsia="en-GB"/>
        </w:rPr>
        <w:t xml:space="preserve">, 520-527. </w:t>
      </w:r>
      <w:r w:rsidRPr="00D013CA">
        <w:rPr>
          <w:sz w:val="16"/>
          <w:szCs w:val="16"/>
        </w:rPr>
        <w:t xml:space="preserve">(review, including </w:t>
      </w:r>
      <w:proofErr w:type="spellStart"/>
      <w:r w:rsidRPr="00D013CA">
        <w:rPr>
          <w:sz w:val="16"/>
          <w:szCs w:val="16"/>
        </w:rPr>
        <w:t>artemisone</w:t>
      </w:r>
      <w:proofErr w:type="spellEnd"/>
      <w:r w:rsidRPr="00D013CA">
        <w:rPr>
          <w:sz w:val="16"/>
          <w:szCs w:val="16"/>
        </w:rPr>
        <w:t>)</w:t>
      </w:r>
    </w:p>
    <w:p w:rsidR="00970240" w:rsidRPr="00D013CA" w:rsidRDefault="00970240" w:rsidP="00D013CA">
      <w:pPr>
        <w:pStyle w:val="NoSpacing"/>
        <w:numPr>
          <w:ilvl w:val="0"/>
          <w:numId w:val="3"/>
        </w:numPr>
        <w:ind w:left="284" w:hanging="284"/>
        <w:rPr>
          <w:rFonts w:eastAsia="TimesLTStd-Roman"/>
          <w:sz w:val="16"/>
          <w:szCs w:val="16"/>
          <w:lang w:eastAsia="en-GB"/>
        </w:rPr>
      </w:pPr>
      <w:r w:rsidRPr="00D013CA">
        <w:rPr>
          <w:rFonts w:eastAsia="TimesLTStd-Roman"/>
          <w:sz w:val="16"/>
          <w:szCs w:val="16"/>
          <w:lang w:eastAsia="en-GB"/>
        </w:rPr>
        <w:t xml:space="preserve">M. </w:t>
      </w:r>
      <w:proofErr w:type="spellStart"/>
      <w:r w:rsidRPr="00D013CA">
        <w:rPr>
          <w:rFonts w:eastAsia="TimesLTStd-Roman"/>
          <w:sz w:val="16"/>
          <w:szCs w:val="16"/>
          <w:lang w:eastAsia="en-GB"/>
        </w:rPr>
        <w:t>Dondorp</w:t>
      </w:r>
      <w:proofErr w:type="spellEnd"/>
      <w:r w:rsidRPr="00D013CA">
        <w:rPr>
          <w:rFonts w:eastAsia="TimesLTStd-Roman"/>
          <w:sz w:val="16"/>
          <w:szCs w:val="16"/>
          <w:lang w:eastAsia="en-GB"/>
        </w:rPr>
        <w:t xml:space="preserve"> </w:t>
      </w:r>
      <w:r w:rsidRPr="00D013CA">
        <w:rPr>
          <w:rFonts w:eastAsia="TimesLTStd-Roman"/>
          <w:i/>
          <w:sz w:val="16"/>
          <w:szCs w:val="16"/>
          <w:lang w:eastAsia="en-GB"/>
        </w:rPr>
        <w:t>et al</w:t>
      </w:r>
      <w:r w:rsidRPr="00D013CA">
        <w:rPr>
          <w:rFonts w:eastAsia="TimesLTStd-Roman"/>
          <w:sz w:val="16"/>
          <w:szCs w:val="16"/>
          <w:lang w:eastAsia="en-GB"/>
        </w:rPr>
        <w:t xml:space="preserve">., </w:t>
      </w:r>
      <w:r w:rsidRPr="00D013CA">
        <w:rPr>
          <w:i/>
          <w:iCs/>
          <w:sz w:val="16"/>
          <w:szCs w:val="16"/>
          <w:lang w:eastAsia="en-GB"/>
        </w:rPr>
        <w:t xml:space="preserve">New England Journal of Medicine, </w:t>
      </w:r>
      <w:r w:rsidRPr="00D013CA">
        <w:rPr>
          <w:rFonts w:eastAsia="TimesLTStd-Roman"/>
          <w:sz w:val="16"/>
          <w:szCs w:val="16"/>
          <w:lang w:eastAsia="en-GB"/>
        </w:rPr>
        <w:t xml:space="preserve">2009, </w:t>
      </w:r>
      <w:r w:rsidRPr="00D013CA">
        <w:rPr>
          <w:rFonts w:eastAsia="TimesLTStd-Roman"/>
          <w:b/>
          <w:sz w:val="16"/>
          <w:szCs w:val="16"/>
          <w:lang w:eastAsia="en-GB"/>
        </w:rPr>
        <w:t>361</w:t>
      </w:r>
      <w:r w:rsidRPr="00D013CA">
        <w:rPr>
          <w:rFonts w:eastAsia="TimesLTStd-Roman"/>
          <w:sz w:val="16"/>
          <w:szCs w:val="16"/>
          <w:lang w:eastAsia="en-GB"/>
        </w:rPr>
        <w:t>, 5. (</w:t>
      </w:r>
      <w:proofErr w:type="spellStart"/>
      <w:r w:rsidRPr="00D013CA">
        <w:rPr>
          <w:rFonts w:eastAsia="TimesLTStd-Roman"/>
          <w:sz w:val="16"/>
          <w:szCs w:val="16"/>
          <w:lang w:eastAsia="en-GB"/>
        </w:rPr>
        <w:t>artemisinin</w:t>
      </w:r>
      <w:proofErr w:type="spellEnd"/>
      <w:r w:rsidR="00824968" w:rsidRPr="00D013CA">
        <w:rPr>
          <w:rFonts w:eastAsia="TimesLTStd-Roman"/>
          <w:sz w:val="16"/>
          <w:szCs w:val="16"/>
          <w:lang w:eastAsia="en-GB"/>
        </w:rPr>
        <w:t xml:space="preserve"> </w:t>
      </w:r>
      <w:r w:rsidRPr="00D013CA">
        <w:rPr>
          <w:rFonts w:eastAsia="TimesLTStd-Roman"/>
          <w:sz w:val="16"/>
          <w:szCs w:val="16"/>
          <w:lang w:eastAsia="en-GB"/>
        </w:rPr>
        <w:t>resistance)</w:t>
      </w:r>
    </w:p>
    <w:p w:rsidR="00970240" w:rsidRPr="00D013CA" w:rsidRDefault="00970240" w:rsidP="00D013CA">
      <w:pPr>
        <w:pStyle w:val="NoSpacing"/>
        <w:numPr>
          <w:ilvl w:val="0"/>
          <w:numId w:val="3"/>
        </w:numPr>
        <w:ind w:left="284" w:hanging="284"/>
        <w:rPr>
          <w:rFonts w:eastAsia="TimesLTStd-Roman"/>
          <w:sz w:val="16"/>
          <w:szCs w:val="16"/>
          <w:lang w:eastAsia="en-GB"/>
        </w:rPr>
      </w:pPr>
      <w:r w:rsidRPr="00D013CA">
        <w:rPr>
          <w:sz w:val="16"/>
          <w:szCs w:val="16"/>
          <w:lang w:eastAsia="en-GB"/>
        </w:rPr>
        <w:t xml:space="preserve">P. M. O’Neill </w:t>
      </w:r>
      <w:r w:rsidRPr="00D013CA">
        <w:rPr>
          <w:i/>
          <w:sz w:val="16"/>
          <w:szCs w:val="16"/>
          <w:lang w:eastAsia="en-GB"/>
        </w:rPr>
        <w:t>et al</w:t>
      </w:r>
      <w:r w:rsidRPr="00D013CA">
        <w:rPr>
          <w:sz w:val="16"/>
          <w:szCs w:val="16"/>
          <w:lang w:eastAsia="en-GB"/>
        </w:rPr>
        <w:t xml:space="preserve">., </w:t>
      </w:r>
      <w:proofErr w:type="spellStart"/>
      <w:r w:rsidRPr="00D013CA">
        <w:rPr>
          <w:i/>
          <w:iCs/>
          <w:sz w:val="16"/>
          <w:szCs w:val="16"/>
          <w:lang w:eastAsia="en-GB"/>
        </w:rPr>
        <w:t>Angew</w:t>
      </w:r>
      <w:proofErr w:type="spellEnd"/>
      <w:r w:rsidRPr="00D013CA">
        <w:rPr>
          <w:i/>
          <w:iCs/>
          <w:sz w:val="16"/>
          <w:szCs w:val="16"/>
          <w:lang w:eastAsia="en-GB"/>
        </w:rPr>
        <w:t>. Chem. Int. Ed</w:t>
      </w:r>
      <w:r w:rsidRPr="00D013CA">
        <w:rPr>
          <w:sz w:val="16"/>
          <w:szCs w:val="16"/>
          <w:lang w:eastAsia="en-GB"/>
        </w:rPr>
        <w:t xml:space="preserve">., 2010, </w:t>
      </w:r>
      <w:r w:rsidRPr="00D013CA">
        <w:rPr>
          <w:b/>
          <w:sz w:val="16"/>
          <w:szCs w:val="16"/>
          <w:lang w:eastAsia="en-GB"/>
        </w:rPr>
        <w:t>49</w:t>
      </w:r>
      <w:r w:rsidR="00D013CA">
        <w:rPr>
          <w:sz w:val="16"/>
          <w:szCs w:val="16"/>
          <w:lang w:eastAsia="en-GB"/>
        </w:rPr>
        <w:t>, 5693</w:t>
      </w:r>
      <w:r w:rsidRPr="00D013CA">
        <w:rPr>
          <w:sz w:val="16"/>
          <w:szCs w:val="16"/>
          <w:lang w:eastAsia="en-GB"/>
        </w:rPr>
        <w:t>–5697 (RKA182)</w:t>
      </w:r>
    </w:p>
    <w:p w:rsidR="00970240" w:rsidRPr="00D013CA" w:rsidRDefault="00970240" w:rsidP="00D013CA">
      <w:pPr>
        <w:pStyle w:val="NoSpacing"/>
        <w:numPr>
          <w:ilvl w:val="0"/>
          <w:numId w:val="3"/>
        </w:numPr>
        <w:ind w:left="284" w:hanging="284"/>
        <w:rPr>
          <w:rFonts w:eastAsia="TimesLTStd-Roman"/>
          <w:sz w:val="16"/>
          <w:szCs w:val="16"/>
          <w:lang w:eastAsia="en-GB"/>
        </w:rPr>
      </w:pPr>
      <w:r w:rsidRPr="00D013CA">
        <w:rPr>
          <w:rFonts w:eastAsia="TimesLTStd-Roman"/>
          <w:sz w:val="16"/>
          <w:szCs w:val="16"/>
          <w:lang w:eastAsia="en-GB"/>
        </w:rPr>
        <w:t xml:space="preserve">D. </w:t>
      </w:r>
      <w:proofErr w:type="spellStart"/>
      <w:r w:rsidRPr="00D013CA">
        <w:rPr>
          <w:rFonts w:eastAsia="TimesLTStd-Roman"/>
          <w:sz w:val="16"/>
          <w:szCs w:val="16"/>
          <w:lang w:eastAsia="en-GB"/>
        </w:rPr>
        <w:t>Chaturvedi</w:t>
      </w:r>
      <w:proofErr w:type="spellEnd"/>
      <w:r w:rsidRPr="00D013CA">
        <w:rPr>
          <w:rFonts w:eastAsia="TimesLTStd-Roman"/>
          <w:sz w:val="16"/>
          <w:szCs w:val="16"/>
          <w:lang w:eastAsia="en-GB"/>
        </w:rPr>
        <w:t xml:space="preserve">, A. </w:t>
      </w:r>
      <w:proofErr w:type="spellStart"/>
      <w:r w:rsidRPr="00D013CA">
        <w:rPr>
          <w:rFonts w:eastAsia="TimesLTStd-Roman"/>
          <w:sz w:val="16"/>
          <w:szCs w:val="16"/>
          <w:lang w:eastAsia="en-GB"/>
        </w:rPr>
        <w:t>Goswami</w:t>
      </w:r>
      <w:proofErr w:type="spellEnd"/>
      <w:r w:rsidRPr="00D013CA">
        <w:rPr>
          <w:rFonts w:eastAsia="TimesLTStd-Roman"/>
          <w:sz w:val="16"/>
          <w:szCs w:val="16"/>
          <w:lang w:eastAsia="en-GB"/>
        </w:rPr>
        <w:t xml:space="preserve">, P. P. </w:t>
      </w:r>
      <w:proofErr w:type="spellStart"/>
      <w:r w:rsidRPr="00D013CA">
        <w:rPr>
          <w:rFonts w:eastAsia="TimesLTStd-Roman"/>
          <w:sz w:val="16"/>
          <w:szCs w:val="16"/>
          <w:lang w:eastAsia="en-GB"/>
        </w:rPr>
        <w:t>Saikia</w:t>
      </w:r>
      <w:proofErr w:type="spellEnd"/>
      <w:r w:rsidRPr="00D013CA">
        <w:rPr>
          <w:rFonts w:eastAsia="TimesLTStd-Roman"/>
          <w:sz w:val="16"/>
          <w:szCs w:val="16"/>
          <w:lang w:eastAsia="en-GB"/>
        </w:rPr>
        <w:t xml:space="preserve">, N. C. </w:t>
      </w:r>
      <w:proofErr w:type="spellStart"/>
      <w:r w:rsidRPr="00D013CA">
        <w:rPr>
          <w:rFonts w:eastAsia="TimesLTStd-Roman"/>
          <w:sz w:val="16"/>
          <w:szCs w:val="16"/>
          <w:lang w:eastAsia="en-GB"/>
        </w:rPr>
        <w:t>Barua</w:t>
      </w:r>
      <w:proofErr w:type="spellEnd"/>
      <w:r w:rsidRPr="00D013CA">
        <w:rPr>
          <w:rFonts w:eastAsia="TimesLTStd-Roman"/>
          <w:sz w:val="16"/>
          <w:szCs w:val="16"/>
          <w:lang w:eastAsia="en-GB"/>
        </w:rPr>
        <w:t xml:space="preserve">, and P. G. </w:t>
      </w:r>
      <w:proofErr w:type="spellStart"/>
      <w:r w:rsidRPr="00D013CA">
        <w:rPr>
          <w:rFonts w:eastAsia="TimesLTStd-Roman"/>
          <w:sz w:val="16"/>
          <w:szCs w:val="16"/>
          <w:lang w:eastAsia="en-GB"/>
        </w:rPr>
        <w:t>Rao</w:t>
      </w:r>
      <w:proofErr w:type="spellEnd"/>
      <w:r w:rsidRPr="00D013CA">
        <w:rPr>
          <w:rFonts w:eastAsia="TimesLTStd-Roman"/>
          <w:sz w:val="16"/>
          <w:szCs w:val="16"/>
          <w:lang w:eastAsia="en-GB"/>
        </w:rPr>
        <w:t xml:space="preserve">, </w:t>
      </w:r>
      <w:r w:rsidR="00824968" w:rsidRPr="00D013CA">
        <w:rPr>
          <w:i/>
          <w:iCs/>
          <w:sz w:val="16"/>
          <w:szCs w:val="16"/>
          <w:lang w:eastAsia="en-GB"/>
        </w:rPr>
        <w:t>Chem.</w:t>
      </w:r>
      <w:r w:rsidRPr="00D013CA">
        <w:rPr>
          <w:i/>
          <w:iCs/>
          <w:sz w:val="16"/>
          <w:szCs w:val="16"/>
          <w:lang w:eastAsia="en-GB"/>
        </w:rPr>
        <w:t xml:space="preserve"> So</w:t>
      </w:r>
      <w:r w:rsidR="00824968" w:rsidRPr="00D013CA">
        <w:rPr>
          <w:i/>
          <w:iCs/>
          <w:sz w:val="16"/>
          <w:szCs w:val="16"/>
          <w:lang w:eastAsia="en-GB"/>
        </w:rPr>
        <w:t>c.</w:t>
      </w:r>
      <w:r w:rsidR="00D013CA">
        <w:rPr>
          <w:i/>
          <w:iCs/>
          <w:sz w:val="16"/>
          <w:szCs w:val="16"/>
          <w:lang w:eastAsia="en-GB"/>
        </w:rPr>
        <w:t xml:space="preserve"> </w:t>
      </w:r>
      <w:r w:rsidRPr="00D013CA">
        <w:rPr>
          <w:i/>
          <w:iCs/>
          <w:sz w:val="16"/>
          <w:szCs w:val="16"/>
          <w:lang w:eastAsia="en-GB"/>
        </w:rPr>
        <w:t>Rev</w:t>
      </w:r>
      <w:r w:rsidR="00824968" w:rsidRPr="00D013CA">
        <w:rPr>
          <w:i/>
          <w:iCs/>
          <w:sz w:val="16"/>
          <w:szCs w:val="16"/>
          <w:lang w:eastAsia="en-GB"/>
        </w:rPr>
        <w:t>.</w:t>
      </w:r>
      <w:r w:rsidRPr="00D013CA">
        <w:rPr>
          <w:i/>
          <w:iCs/>
          <w:sz w:val="16"/>
          <w:szCs w:val="16"/>
          <w:lang w:eastAsia="en-GB"/>
        </w:rPr>
        <w:t xml:space="preserve">, </w:t>
      </w:r>
      <w:r w:rsidRPr="00D013CA">
        <w:rPr>
          <w:rFonts w:eastAsia="TimesLTStd-Roman"/>
          <w:sz w:val="16"/>
          <w:szCs w:val="16"/>
          <w:lang w:eastAsia="en-GB"/>
        </w:rPr>
        <w:t xml:space="preserve">2010, </w:t>
      </w:r>
      <w:r w:rsidRPr="00D013CA">
        <w:rPr>
          <w:rFonts w:eastAsia="TimesLTStd-Roman"/>
          <w:b/>
          <w:sz w:val="16"/>
          <w:szCs w:val="16"/>
          <w:lang w:eastAsia="en-GB"/>
        </w:rPr>
        <w:t>39</w:t>
      </w:r>
      <w:r w:rsidRPr="00D013CA">
        <w:rPr>
          <w:rFonts w:eastAsia="TimesLTStd-Roman"/>
          <w:sz w:val="16"/>
          <w:szCs w:val="16"/>
          <w:lang w:eastAsia="en-GB"/>
        </w:rPr>
        <w:t>, 435–454. (</w:t>
      </w:r>
      <w:proofErr w:type="spellStart"/>
      <w:r w:rsidRPr="00D013CA">
        <w:rPr>
          <w:rFonts w:eastAsia="TimesLTStd-Roman"/>
          <w:sz w:val="16"/>
          <w:szCs w:val="16"/>
          <w:lang w:eastAsia="en-GB"/>
        </w:rPr>
        <w:t>artemisinin</w:t>
      </w:r>
      <w:proofErr w:type="spellEnd"/>
      <w:r w:rsidRPr="00D013CA">
        <w:rPr>
          <w:rFonts w:eastAsia="TimesLTStd-Roman"/>
          <w:sz w:val="16"/>
          <w:szCs w:val="16"/>
          <w:lang w:eastAsia="en-GB"/>
        </w:rPr>
        <w:t xml:space="preserve"> and its derivatives)</w:t>
      </w:r>
    </w:p>
    <w:p w:rsidR="00970240" w:rsidRPr="00D013CA" w:rsidRDefault="00970240" w:rsidP="00D013CA">
      <w:pPr>
        <w:pStyle w:val="NoSpacing"/>
        <w:numPr>
          <w:ilvl w:val="0"/>
          <w:numId w:val="3"/>
        </w:numPr>
        <w:ind w:left="284" w:hanging="284"/>
        <w:rPr>
          <w:rFonts w:eastAsia="TimesLTStd-Roman"/>
          <w:sz w:val="16"/>
          <w:szCs w:val="16"/>
          <w:lang w:eastAsia="en-GB"/>
        </w:rPr>
      </w:pPr>
      <w:r w:rsidRPr="00D013CA">
        <w:rPr>
          <w:sz w:val="16"/>
          <w:szCs w:val="16"/>
          <w:lang w:eastAsia="en-GB"/>
        </w:rPr>
        <w:t xml:space="preserve">P. M. O’Neill, V. E. Barton and S. A. Ward, </w:t>
      </w:r>
      <w:r w:rsidRPr="00D013CA">
        <w:rPr>
          <w:i/>
          <w:iCs/>
          <w:sz w:val="16"/>
          <w:szCs w:val="16"/>
          <w:lang w:eastAsia="en-GB"/>
        </w:rPr>
        <w:t xml:space="preserve">Molecules </w:t>
      </w:r>
      <w:r w:rsidRPr="00D013CA">
        <w:rPr>
          <w:sz w:val="16"/>
          <w:szCs w:val="16"/>
          <w:lang w:eastAsia="en-GB"/>
        </w:rPr>
        <w:t xml:space="preserve">2010, </w:t>
      </w:r>
      <w:r w:rsidRPr="00D013CA">
        <w:rPr>
          <w:b/>
          <w:sz w:val="16"/>
          <w:szCs w:val="16"/>
          <w:lang w:eastAsia="en-GB"/>
        </w:rPr>
        <w:t>15</w:t>
      </w:r>
      <w:r w:rsidRPr="00D013CA">
        <w:rPr>
          <w:sz w:val="16"/>
          <w:szCs w:val="16"/>
          <w:lang w:eastAsia="en-GB"/>
        </w:rPr>
        <w:t xml:space="preserve">, 1705-1721 (mechanism of action of </w:t>
      </w:r>
      <w:proofErr w:type="spellStart"/>
      <w:r w:rsidR="00824968" w:rsidRPr="00D013CA">
        <w:rPr>
          <w:sz w:val="16"/>
          <w:szCs w:val="16"/>
          <w:lang w:eastAsia="en-GB"/>
        </w:rPr>
        <w:t>a</w:t>
      </w:r>
      <w:r w:rsidRPr="00D013CA">
        <w:rPr>
          <w:sz w:val="16"/>
          <w:szCs w:val="16"/>
          <w:lang w:eastAsia="en-GB"/>
        </w:rPr>
        <w:t>rtemisinin</w:t>
      </w:r>
      <w:proofErr w:type="spellEnd"/>
      <w:r w:rsidRPr="00D013CA">
        <w:rPr>
          <w:sz w:val="16"/>
          <w:szCs w:val="16"/>
          <w:lang w:eastAsia="en-GB"/>
        </w:rPr>
        <w:t>)</w:t>
      </w:r>
    </w:p>
    <w:p w:rsidR="00970240" w:rsidRPr="00D013CA" w:rsidRDefault="00970240" w:rsidP="00D013CA">
      <w:pPr>
        <w:pStyle w:val="NoSpacing"/>
        <w:numPr>
          <w:ilvl w:val="0"/>
          <w:numId w:val="3"/>
        </w:numPr>
        <w:ind w:left="284" w:hanging="284"/>
        <w:rPr>
          <w:sz w:val="16"/>
          <w:szCs w:val="16"/>
          <w:lang w:eastAsia="en-GB"/>
        </w:rPr>
      </w:pPr>
      <w:r w:rsidRPr="00D013CA">
        <w:rPr>
          <w:sz w:val="16"/>
          <w:szCs w:val="16"/>
          <w:lang w:eastAsia="en-GB"/>
        </w:rPr>
        <w:t xml:space="preserve">N. </w:t>
      </w:r>
      <w:proofErr w:type="spellStart"/>
      <w:r w:rsidRPr="00D013CA">
        <w:rPr>
          <w:sz w:val="16"/>
          <w:szCs w:val="16"/>
          <w:lang w:eastAsia="en-GB"/>
        </w:rPr>
        <w:t>Klonis</w:t>
      </w:r>
      <w:proofErr w:type="spellEnd"/>
      <w:r w:rsidRPr="00D013CA">
        <w:rPr>
          <w:sz w:val="16"/>
          <w:szCs w:val="16"/>
          <w:lang w:eastAsia="en-GB"/>
        </w:rPr>
        <w:t xml:space="preserve">, M. P. </w:t>
      </w:r>
      <w:proofErr w:type="spellStart"/>
      <w:r w:rsidRPr="00D013CA">
        <w:rPr>
          <w:sz w:val="16"/>
          <w:szCs w:val="16"/>
          <w:lang w:eastAsia="en-GB"/>
        </w:rPr>
        <w:t>Crespo</w:t>
      </w:r>
      <w:proofErr w:type="spellEnd"/>
      <w:r w:rsidRPr="00D013CA">
        <w:rPr>
          <w:sz w:val="16"/>
          <w:szCs w:val="16"/>
          <w:lang w:eastAsia="en-GB"/>
        </w:rPr>
        <w:t xml:space="preserve">-Ortiz, I. </w:t>
      </w:r>
      <w:proofErr w:type="spellStart"/>
      <w:r w:rsidRPr="00D013CA">
        <w:rPr>
          <w:sz w:val="16"/>
          <w:szCs w:val="16"/>
          <w:lang w:eastAsia="en-GB"/>
        </w:rPr>
        <w:t>Bottova</w:t>
      </w:r>
      <w:proofErr w:type="spellEnd"/>
      <w:r w:rsidRPr="00D013CA">
        <w:rPr>
          <w:sz w:val="16"/>
          <w:szCs w:val="16"/>
          <w:lang w:eastAsia="en-GB"/>
        </w:rPr>
        <w:t>, N. Abu-</w:t>
      </w:r>
      <w:proofErr w:type="spellStart"/>
      <w:r w:rsidRPr="00D013CA">
        <w:rPr>
          <w:sz w:val="16"/>
          <w:szCs w:val="16"/>
          <w:lang w:eastAsia="en-GB"/>
        </w:rPr>
        <w:t>Bakar</w:t>
      </w:r>
      <w:proofErr w:type="spellEnd"/>
      <w:r w:rsidRPr="00D013CA">
        <w:rPr>
          <w:sz w:val="16"/>
          <w:szCs w:val="16"/>
          <w:lang w:eastAsia="en-GB"/>
        </w:rPr>
        <w:t xml:space="preserve">, S. Kenny, P. J. Rosenthal and L. Tilley, </w:t>
      </w:r>
      <w:r w:rsidRPr="00D013CA">
        <w:rPr>
          <w:i/>
          <w:iCs/>
          <w:sz w:val="16"/>
          <w:szCs w:val="16"/>
          <w:lang w:eastAsia="en-GB"/>
        </w:rPr>
        <w:t>Proc. Nat. Acad. Sci</w:t>
      </w:r>
      <w:r w:rsidRPr="00D013CA">
        <w:rPr>
          <w:sz w:val="16"/>
          <w:szCs w:val="16"/>
          <w:lang w:eastAsia="en-GB"/>
        </w:rPr>
        <w:t>.,</w:t>
      </w:r>
      <w:r w:rsidRPr="00D013CA">
        <w:rPr>
          <w:b/>
          <w:sz w:val="16"/>
          <w:szCs w:val="16"/>
          <w:lang w:eastAsia="en-GB"/>
        </w:rPr>
        <w:t xml:space="preserve"> </w:t>
      </w:r>
      <w:r w:rsidRPr="00D013CA">
        <w:rPr>
          <w:sz w:val="16"/>
          <w:szCs w:val="16"/>
          <w:lang w:eastAsia="en-GB"/>
        </w:rPr>
        <w:t xml:space="preserve">2011, </w:t>
      </w:r>
      <w:r w:rsidRPr="00D013CA">
        <w:rPr>
          <w:b/>
          <w:sz w:val="16"/>
          <w:szCs w:val="16"/>
          <w:lang w:eastAsia="en-GB"/>
        </w:rPr>
        <w:t>108</w:t>
      </w:r>
      <w:r w:rsidRPr="00D013CA">
        <w:rPr>
          <w:sz w:val="16"/>
          <w:szCs w:val="16"/>
          <w:lang w:eastAsia="en-GB"/>
        </w:rPr>
        <w:t>, 11405-11410</w:t>
      </w:r>
      <w:r w:rsidR="00824968" w:rsidRPr="00D013CA">
        <w:rPr>
          <w:b/>
          <w:sz w:val="16"/>
          <w:szCs w:val="16"/>
          <w:lang w:eastAsia="en-GB"/>
        </w:rPr>
        <w:t xml:space="preserve"> </w:t>
      </w:r>
      <w:r w:rsidRPr="00D013CA">
        <w:rPr>
          <w:sz w:val="16"/>
          <w:szCs w:val="16"/>
          <w:lang w:eastAsia="en-GB"/>
        </w:rPr>
        <w:t>(</w:t>
      </w:r>
      <w:proofErr w:type="spellStart"/>
      <w:r w:rsidRPr="00D013CA">
        <w:rPr>
          <w:sz w:val="16"/>
          <w:szCs w:val="16"/>
          <w:lang w:eastAsia="en-GB"/>
        </w:rPr>
        <w:t>artemisinin</w:t>
      </w:r>
      <w:proofErr w:type="spellEnd"/>
      <w:r w:rsidRPr="00D013CA">
        <w:rPr>
          <w:sz w:val="16"/>
          <w:szCs w:val="16"/>
          <w:lang w:eastAsia="en-GB"/>
        </w:rPr>
        <w:t xml:space="preserve"> activity against </w:t>
      </w:r>
      <w:r w:rsidRPr="00D013CA">
        <w:rPr>
          <w:i/>
          <w:sz w:val="16"/>
          <w:szCs w:val="16"/>
          <w:lang w:eastAsia="en-GB"/>
        </w:rPr>
        <w:t xml:space="preserve">Plasmodium </w:t>
      </w:r>
      <w:proofErr w:type="spellStart"/>
      <w:r w:rsidRPr="00D013CA">
        <w:rPr>
          <w:i/>
          <w:sz w:val="16"/>
          <w:szCs w:val="16"/>
          <w:lang w:eastAsia="en-GB"/>
        </w:rPr>
        <w:t>falciparum</w:t>
      </w:r>
      <w:proofErr w:type="spellEnd"/>
      <w:r w:rsidRPr="00D013CA">
        <w:rPr>
          <w:sz w:val="16"/>
          <w:szCs w:val="16"/>
          <w:lang w:eastAsia="en-GB"/>
        </w:rPr>
        <w:t xml:space="preserve"> requires </w:t>
      </w:r>
      <w:proofErr w:type="spellStart"/>
      <w:r w:rsidRPr="00D013CA">
        <w:rPr>
          <w:sz w:val="16"/>
          <w:szCs w:val="16"/>
          <w:lang w:eastAsia="en-GB"/>
        </w:rPr>
        <w:t>hemoglobin</w:t>
      </w:r>
      <w:proofErr w:type="spellEnd"/>
      <w:r w:rsidRPr="00D013CA">
        <w:rPr>
          <w:sz w:val="16"/>
          <w:szCs w:val="16"/>
          <w:lang w:eastAsia="en-GB"/>
        </w:rPr>
        <w:t xml:space="preserve"> uptake and digestion). </w:t>
      </w:r>
    </w:p>
    <w:p w:rsidR="00970240" w:rsidRPr="00D013CA" w:rsidRDefault="00970240" w:rsidP="00D013CA">
      <w:pPr>
        <w:pStyle w:val="NoSpacing"/>
        <w:numPr>
          <w:ilvl w:val="0"/>
          <w:numId w:val="3"/>
        </w:numPr>
        <w:ind w:left="284" w:hanging="284"/>
        <w:rPr>
          <w:sz w:val="16"/>
          <w:szCs w:val="16"/>
        </w:rPr>
      </w:pPr>
      <w:proofErr w:type="spellStart"/>
      <w:r w:rsidRPr="00D013CA">
        <w:rPr>
          <w:sz w:val="16"/>
          <w:szCs w:val="16"/>
          <w:lang w:eastAsia="en-GB"/>
        </w:rPr>
        <w:t>Youyou</w:t>
      </w:r>
      <w:proofErr w:type="spellEnd"/>
      <w:r w:rsidRPr="00D013CA">
        <w:rPr>
          <w:sz w:val="16"/>
          <w:szCs w:val="16"/>
          <w:lang w:eastAsia="en-GB"/>
        </w:rPr>
        <w:t xml:space="preserve"> </w:t>
      </w:r>
      <w:proofErr w:type="spellStart"/>
      <w:r w:rsidRPr="00D013CA">
        <w:rPr>
          <w:sz w:val="16"/>
          <w:szCs w:val="16"/>
          <w:lang w:eastAsia="en-GB"/>
        </w:rPr>
        <w:t>Tu</w:t>
      </w:r>
      <w:proofErr w:type="spellEnd"/>
      <w:r w:rsidRPr="00D013CA">
        <w:rPr>
          <w:sz w:val="16"/>
          <w:szCs w:val="16"/>
          <w:lang w:eastAsia="en-GB"/>
        </w:rPr>
        <w:t xml:space="preserve">, </w:t>
      </w:r>
      <w:r w:rsidRPr="00D013CA">
        <w:rPr>
          <w:i/>
          <w:iCs/>
          <w:sz w:val="16"/>
          <w:szCs w:val="16"/>
          <w:lang w:eastAsia="en-GB"/>
        </w:rPr>
        <w:t>Nature Medicine</w:t>
      </w:r>
      <w:r w:rsidRPr="00D013CA">
        <w:rPr>
          <w:sz w:val="16"/>
          <w:szCs w:val="16"/>
          <w:lang w:eastAsia="en-GB"/>
        </w:rPr>
        <w:t xml:space="preserve">, 2011, </w:t>
      </w:r>
      <w:r w:rsidRPr="00D013CA">
        <w:rPr>
          <w:b/>
          <w:sz w:val="16"/>
          <w:szCs w:val="16"/>
          <w:lang w:eastAsia="en-GB"/>
        </w:rPr>
        <w:t>17</w:t>
      </w:r>
      <w:r w:rsidR="00D013CA">
        <w:rPr>
          <w:sz w:val="16"/>
          <w:szCs w:val="16"/>
          <w:lang w:eastAsia="en-GB"/>
        </w:rPr>
        <w:t>, 1217–</w:t>
      </w:r>
      <w:r w:rsidRPr="00D013CA">
        <w:rPr>
          <w:sz w:val="16"/>
          <w:szCs w:val="16"/>
          <w:lang w:eastAsia="en-GB"/>
        </w:rPr>
        <w:t xml:space="preserve">1220 (discovery of </w:t>
      </w:r>
      <w:proofErr w:type="spellStart"/>
      <w:r w:rsidRPr="00D013CA">
        <w:rPr>
          <w:sz w:val="16"/>
          <w:szCs w:val="16"/>
          <w:lang w:eastAsia="en-GB"/>
        </w:rPr>
        <w:t>artemisinin</w:t>
      </w:r>
      <w:proofErr w:type="spellEnd"/>
      <w:r w:rsidRPr="00D013CA">
        <w:rPr>
          <w:sz w:val="16"/>
          <w:szCs w:val="16"/>
          <w:lang w:eastAsia="en-GB"/>
        </w:rPr>
        <w:t xml:space="preserve">) </w:t>
      </w:r>
    </w:p>
    <w:p w:rsidR="00970240" w:rsidRPr="00D013CA" w:rsidRDefault="00970240" w:rsidP="00D013CA">
      <w:pPr>
        <w:pStyle w:val="NoSpacing"/>
        <w:numPr>
          <w:ilvl w:val="0"/>
          <w:numId w:val="3"/>
        </w:numPr>
        <w:ind w:left="284" w:hanging="284"/>
        <w:rPr>
          <w:sz w:val="16"/>
          <w:szCs w:val="16"/>
        </w:rPr>
      </w:pPr>
      <w:r w:rsidRPr="00D013CA">
        <w:rPr>
          <w:sz w:val="16"/>
          <w:szCs w:val="16"/>
        </w:rPr>
        <w:t xml:space="preserve">W. Sherman, </w:t>
      </w:r>
      <w:r w:rsidRPr="00D013CA">
        <w:rPr>
          <w:i/>
          <w:iCs/>
          <w:sz w:val="16"/>
          <w:szCs w:val="16"/>
        </w:rPr>
        <w:t xml:space="preserve">Magic Bullets </w:t>
      </w:r>
      <w:proofErr w:type="gramStart"/>
      <w:r w:rsidRPr="00D013CA">
        <w:rPr>
          <w:i/>
          <w:iCs/>
          <w:sz w:val="16"/>
          <w:szCs w:val="16"/>
        </w:rPr>
        <w:t>To</w:t>
      </w:r>
      <w:proofErr w:type="gramEnd"/>
      <w:r w:rsidRPr="00D013CA">
        <w:rPr>
          <w:i/>
          <w:iCs/>
          <w:sz w:val="16"/>
          <w:szCs w:val="16"/>
        </w:rPr>
        <w:t xml:space="preserve"> Conquer Malaria</w:t>
      </w:r>
      <w:r w:rsidRPr="00D013CA">
        <w:rPr>
          <w:sz w:val="16"/>
          <w:szCs w:val="16"/>
        </w:rPr>
        <w:t xml:space="preserve">, Washington, </w:t>
      </w:r>
      <w:proofErr w:type="spellStart"/>
      <w:r w:rsidRPr="00D013CA">
        <w:rPr>
          <w:sz w:val="16"/>
          <w:szCs w:val="16"/>
        </w:rPr>
        <w:t>ASM</w:t>
      </w:r>
      <w:proofErr w:type="spellEnd"/>
      <w:r w:rsidRPr="00D013CA">
        <w:rPr>
          <w:sz w:val="16"/>
          <w:szCs w:val="16"/>
        </w:rPr>
        <w:t xml:space="preserve"> Press, 2011.</w:t>
      </w:r>
    </w:p>
    <w:p w:rsidR="00970240" w:rsidRPr="00D013CA" w:rsidRDefault="00970240" w:rsidP="00D013CA">
      <w:pPr>
        <w:pStyle w:val="NoSpacing"/>
        <w:numPr>
          <w:ilvl w:val="0"/>
          <w:numId w:val="3"/>
        </w:numPr>
        <w:ind w:left="284" w:hanging="284"/>
        <w:rPr>
          <w:sz w:val="16"/>
          <w:szCs w:val="16"/>
          <w:lang w:eastAsia="en-GB"/>
        </w:rPr>
      </w:pPr>
      <w:r w:rsidRPr="00D013CA">
        <w:rPr>
          <w:sz w:val="16"/>
          <w:szCs w:val="16"/>
          <w:lang w:eastAsia="en-GB"/>
        </w:rPr>
        <w:t xml:space="preserve">H. </w:t>
      </w:r>
      <w:proofErr w:type="spellStart"/>
      <w:r w:rsidRPr="00D013CA">
        <w:rPr>
          <w:sz w:val="16"/>
          <w:szCs w:val="16"/>
          <w:lang w:eastAsia="en-GB"/>
        </w:rPr>
        <w:t>Cheeseman</w:t>
      </w:r>
      <w:proofErr w:type="spellEnd"/>
      <w:r w:rsidRPr="00D013CA">
        <w:rPr>
          <w:sz w:val="16"/>
          <w:szCs w:val="16"/>
          <w:lang w:eastAsia="en-GB"/>
        </w:rPr>
        <w:t xml:space="preserve">, </w:t>
      </w:r>
      <w:r w:rsidRPr="00D013CA">
        <w:rPr>
          <w:i/>
          <w:sz w:val="16"/>
          <w:szCs w:val="16"/>
          <w:lang w:eastAsia="en-GB"/>
        </w:rPr>
        <w:t>et al</w:t>
      </w:r>
      <w:r w:rsidRPr="00D013CA">
        <w:rPr>
          <w:sz w:val="16"/>
          <w:szCs w:val="16"/>
          <w:lang w:eastAsia="en-GB"/>
        </w:rPr>
        <w:t xml:space="preserve">., </w:t>
      </w:r>
      <w:r w:rsidRPr="00D013CA">
        <w:rPr>
          <w:i/>
          <w:iCs/>
          <w:sz w:val="16"/>
          <w:szCs w:val="16"/>
          <w:lang w:eastAsia="en-GB"/>
        </w:rPr>
        <w:t>Science</w:t>
      </w:r>
      <w:r w:rsidRPr="00D013CA">
        <w:rPr>
          <w:sz w:val="16"/>
          <w:szCs w:val="16"/>
          <w:lang w:eastAsia="en-GB"/>
        </w:rPr>
        <w:t xml:space="preserve">, 2012, </w:t>
      </w:r>
      <w:r w:rsidRPr="00D013CA">
        <w:rPr>
          <w:b/>
          <w:sz w:val="16"/>
          <w:szCs w:val="16"/>
          <w:lang w:eastAsia="en-GB"/>
        </w:rPr>
        <w:t>336</w:t>
      </w:r>
      <w:r w:rsidR="00D013CA">
        <w:rPr>
          <w:sz w:val="16"/>
          <w:szCs w:val="16"/>
          <w:lang w:eastAsia="en-GB"/>
        </w:rPr>
        <w:t>, 79-</w:t>
      </w:r>
      <w:r w:rsidRPr="00D013CA">
        <w:rPr>
          <w:sz w:val="16"/>
          <w:szCs w:val="16"/>
          <w:lang w:eastAsia="en-GB"/>
        </w:rPr>
        <w:t xml:space="preserve">82. (a major genome region underlying </w:t>
      </w:r>
      <w:proofErr w:type="spellStart"/>
      <w:r w:rsidRPr="00D013CA">
        <w:rPr>
          <w:sz w:val="16"/>
          <w:szCs w:val="16"/>
          <w:lang w:eastAsia="en-GB"/>
        </w:rPr>
        <w:t>Artemisinin</w:t>
      </w:r>
      <w:proofErr w:type="spellEnd"/>
      <w:r w:rsidRPr="00D013CA">
        <w:rPr>
          <w:sz w:val="16"/>
          <w:szCs w:val="16"/>
          <w:lang w:eastAsia="en-GB"/>
        </w:rPr>
        <w:t xml:space="preserve"> resistance in malaria)</w:t>
      </w:r>
    </w:p>
    <w:p w:rsidR="00970240" w:rsidRPr="00D013CA" w:rsidRDefault="00970240" w:rsidP="00D013CA">
      <w:pPr>
        <w:pStyle w:val="NoSpacing"/>
        <w:numPr>
          <w:ilvl w:val="0"/>
          <w:numId w:val="3"/>
        </w:numPr>
        <w:ind w:left="284" w:hanging="284"/>
        <w:rPr>
          <w:sz w:val="16"/>
          <w:szCs w:val="16"/>
        </w:rPr>
      </w:pPr>
      <w:r w:rsidRPr="00D013CA">
        <w:rPr>
          <w:sz w:val="16"/>
          <w:szCs w:val="16"/>
        </w:rPr>
        <w:t xml:space="preserve">J. J. </w:t>
      </w:r>
      <w:proofErr w:type="spellStart"/>
      <w:r w:rsidRPr="00D013CA">
        <w:rPr>
          <w:sz w:val="16"/>
          <w:szCs w:val="16"/>
        </w:rPr>
        <w:t>Moehrle</w:t>
      </w:r>
      <w:proofErr w:type="spellEnd"/>
      <w:r w:rsidRPr="00D013CA">
        <w:rPr>
          <w:sz w:val="16"/>
          <w:szCs w:val="16"/>
        </w:rPr>
        <w:t xml:space="preserve">, S. </w:t>
      </w:r>
      <w:proofErr w:type="spellStart"/>
      <w:r w:rsidRPr="00D013CA">
        <w:rPr>
          <w:sz w:val="16"/>
          <w:szCs w:val="16"/>
        </w:rPr>
        <w:t>Duparc</w:t>
      </w:r>
      <w:proofErr w:type="spellEnd"/>
      <w:r w:rsidRPr="00D013CA">
        <w:rPr>
          <w:sz w:val="16"/>
          <w:szCs w:val="16"/>
        </w:rPr>
        <w:t xml:space="preserve">, C. </w:t>
      </w:r>
      <w:proofErr w:type="spellStart"/>
      <w:r w:rsidRPr="00D013CA">
        <w:rPr>
          <w:sz w:val="16"/>
          <w:szCs w:val="16"/>
        </w:rPr>
        <w:t>Siethoff</w:t>
      </w:r>
      <w:proofErr w:type="spellEnd"/>
      <w:r w:rsidRPr="00D013CA">
        <w:rPr>
          <w:sz w:val="16"/>
          <w:szCs w:val="16"/>
        </w:rPr>
        <w:t xml:space="preserve">, P. </w:t>
      </w:r>
      <w:proofErr w:type="spellStart"/>
      <w:r w:rsidRPr="00D013CA">
        <w:rPr>
          <w:sz w:val="16"/>
          <w:szCs w:val="16"/>
        </w:rPr>
        <w:t>L.M</w:t>
      </w:r>
      <w:proofErr w:type="spellEnd"/>
      <w:r w:rsidRPr="00D013CA">
        <w:rPr>
          <w:sz w:val="16"/>
          <w:szCs w:val="16"/>
        </w:rPr>
        <w:t xml:space="preserve"> van </w:t>
      </w:r>
      <w:proofErr w:type="spellStart"/>
      <w:r w:rsidRPr="00D013CA">
        <w:rPr>
          <w:sz w:val="16"/>
          <w:szCs w:val="16"/>
        </w:rPr>
        <w:t>Giersbergen</w:t>
      </w:r>
      <w:proofErr w:type="spellEnd"/>
      <w:r w:rsidRPr="00D013CA">
        <w:rPr>
          <w:sz w:val="16"/>
          <w:szCs w:val="16"/>
        </w:rPr>
        <w:t xml:space="preserve">, J. C. Craft, S. </w:t>
      </w:r>
      <w:proofErr w:type="spellStart"/>
      <w:r w:rsidRPr="00D013CA">
        <w:rPr>
          <w:sz w:val="16"/>
          <w:szCs w:val="16"/>
        </w:rPr>
        <w:t>Arbe</w:t>
      </w:r>
      <w:proofErr w:type="spellEnd"/>
      <w:r w:rsidRPr="00D013CA">
        <w:rPr>
          <w:sz w:val="16"/>
          <w:szCs w:val="16"/>
        </w:rPr>
        <w:t xml:space="preserve">-Barnes, S. A </w:t>
      </w:r>
      <w:proofErr w:type="spellStart"/>
      <w:r w:rsidRPr="00D013CA">
        <w:rPr>
          <w:sz w:val="16"/>
          <w:szCs w:val="16"/>
        </w:rPr>
        <w:t>Charman</w:t>
      </w:r>
      <w:proofErr w:type="spellEnd"/>
      <w:r w:rsidRPr="00D013CA">
        <w:rPr>
          <w:sz w:val="16"/>
          <w:szCs w:val="16"/>
        </w:rPr>
        <w:t xml:space="preserve">, M. Gutierrez, S. </w:t>
      </w:r>
      <w:proofErr w:type="spellStart"/>
      <w:r w:rsidRPr="00D013CA">
        <w:rPr>
          <w:sz w:val="16"/>
          <w:szCs w:val="16"/>
        </w:rPr>
        <w:t>Wittlin</w:t>
      </w:r>
      <w:proofErr w:type="spellEnd"/>
      <w:r w:rsidRPr="00D013CA">
        <w:rPr>
          <w:sz w:val="16"/>
          <w:szCs w:val="16"/>
        </w:rPr>
        <w:t xml:space="preserve"> and J. L. </w:t>
      </w:r>
      <w:proofErr w:type="spellStart"/>
      <w:r w:rsidRPr="00D013CA">
        <w:rPr>
          <w:sz w:val="16"/>
          <w:szCs w:val="16"/>
        </w:rPr>
        <w:t>Vennerstrom</w:t>
      </w:r>
      <w:proofErr w:type="spellEnd"/>
      <w:r w:rsidRPr="00D013CA">
        <w:rPr>
          <w:sz w:val="16"/>
          <w:szCs w:val="16"/>
        </w:rPr>
        <w:t xml:space="preserve">, </w:t>
      </w:r>
      <w:r w:rsidRPr="00D013CA">
        <w:rPr>
          <w:i/>
          <w:iCs/>
          <w:sz w:val="16"/>
          <w:szCs w:val="16"/>
        </w:rPr>
        <w:t xml:space="preserve">Brit. J. </w:t>
      </w:r>
      <w:proofErr w:type="spellStart"/>
      <w:r w:rsidRPr="00D013CA">
        <w:rPr>
          <w:i/>
          <w:iCs/>
          <w:sz w:val="16"/>
          <w:szCs w:val="16"/>
        </w:rPr>
        <w:t>Clin</w:t>
      </w:r>
      <w:proofErr w:type="spellEnd"/>
      <w:r w:rsidRPr="00D013CA">
        <w:rPr>
          <w:i/>
          <w:iCs/>
          <w:sz w:val="16"/>
          <w:szCs w:val="16"/>
        </w:rPr>
        <w:t xml:space="preserve">. </w:t>
      </w:r>
      <w:proofErr w:type="spellStart"/>
      <w:r w:rsidRPr="00D013CA">
        <w:rPr>
          <w:i/>
          <w:iCs/>
          <w:sz w:val="16"/>
          <w:szCs w:val="16"/>
        </w:rPr>
        <w:t>Pharmacol</w:t>
      </w:r>
      <w:proofErr w:type="spellEnd"/>
      <w:r w:rsidRPr="00D013CA">
        <w:rPr>
          <w:sz w:val="16"/>
          <w:szCs w:val="16"/>
        </w:rPr>
        <w:t xml:space="preserve">., 2012, </w:t>
      </w:r>
      <w:proofErr w:type="spellStart"/>
      <w:r w:rsidRPr="00D013CA">
        <w:rPr>
          <w:sz w:val="16"/>
          <w:szCs w:val="16"/>
        </w:rPr>
        <w:t>doi</w:t>
      </w:r>
      <w:proofErr w:type="spellEnd"/>
      <w:r w:rsidRPr="00D013CA">
        <w:rPr>
          <w:sz w:val="16"/>
          <w:szCs w:val="16"/>
        </w:rPr>
        <w:t>: 10.1111/j.1365-2125.2012.04368.x (OZ 439)</w:t>
      </w:r>
    </w:p>
    <w:p w:rsidR="00970240" w:rsidRPr="00D013CA" w:rsidRDefault="00970240" w:rsidP="00D013CA">
      <w:pPr>
        <w:pStyle w:val="NoSpacing"/>
        <w:numPr>
          <w:ilvl w:val="0"/>
          <w:numId w:val="3"/>
        </w:numPr>
        <w:ind w:left="284" w:hanging="284"/>
        <w:rPr>
          <w:iCs/>
          <w:sz w:val="16"/>
          <w:szCs w:val="16"/>
          <w:lang w:eastAsia="en-GB"/>
        </w:rPr>
      </w:pPr>
      <w:r w:rsidRPr="00D013CA">
        <w:rPr>
          <w:iCs/>
          <w:sz w:val="16"/>
          <w:szCs w:val="16"/>
          <w:lang w:eastAsia="en-GB"/>
        </w:rPr>
        <w:t xml:space="preserve">M </w:t>
      </w:r>
      <w:proofErr w:type="spellStart"/>
      <w:r w:rsidRPr="00D013CA">
        <w:rPr>
          <w:iCs/>
          <w:sz w:val="16"/>
          <w:szCs w:val="16"/>
          <w:lang w:eastAsia="en-GB"/>
        </w:rPr>
        <w:t>Copple</w:t>
      </w:r>
      <w:proofErr w:type="spellEnd"/>
      <w:r w:rsidRPr="00D013CA">
        <w:rPr>
          <w:iCs/>
          <w:sz w:val="16"/>
          <w:szCs w:val="16"/>
          <w:lang w:eastAsia="en-GB"/>
        </w:rPr>
        <w:t xml:space="preserve">, A. E Mercer, J. </w:t>
      </w:r>
      <w:proofErr w:type="spellStart"/>
      <w:r w:rsidRPr="00D013CA">
        <w:rPr>
          <w:iCs/>
          <w:sz w:val="16"/>
          <w:szCs w:val="16"/>
          <w:lang w:eastAsia="en-GB"/>
        </w:rPr>
        <w:t>Firman</w:t>
      </w:r>
      <w:proofErr w:type="spellEnd"/>
      <w:r w:rsidRPr="00D013CA">
        <w:rPr>
          <w:iCs/>
          <w:sz w:val="16"/>
          <w:szCs w:val="16"/>
          <w:lang w:eastAsia="en-GB"/>
        </w:rPr>
        <w:t xml:space="preserve">, G. </w:t>
      </w:r>
      <w:proofErr w:type="spellStart"/>
      <w:r w:rsidRPr="00D013CA">
        <w:rPr>
          <w:iCs/>
          <w:sz w:val="16"/>
          <w:szCs w:val="16"/>
          <w:lang w:eastAsia="en-GB"/>
        </w:rPr>
        <w:t>Donegan</w:t>
      </w:r>
      <w:proofErr w:type="spellEnd"/>
      <w:r w:rsidRPr="00D013CA">
        <w:rPr>
          <w:iCs/>
          <w:sz w:val="16"/>
          <w:szCs w:val="16"/>
          <w:lang w:eastAsia="en-GB"/>
        </w:rPr>
        <w:t xml:space="preserve">, B. </w:t>
      </w:r>
      <w:proofErr w:type="spellStart"/>
      <w:r w:rsidRPr="00D013CA">
        <w:rPr>
          <w:iCs/>
          <w:sz w:val="16"/>
          <w:szCs w:val="16"/>
          <w:lang w:eastAsia="en-GB"/>
        </w:rPr>
        <w:t>Herpers</w:t>
      </w:r>
      <w:proofErr w:type="spellEnd"/>
      <w:r w:rsidRPr="00D013CA">
        <w:rPr>
          <w:iCs/>
          <w:sz w:val="16"/>
          <w:szCs w:val="16"/>
          <w:lang w:eastAsia="en-GB"/>
        </w:rPr>
        <w:t xml:space="preserve">, M. H. L. Wong, J. Chadwick, A. D </w:t>
      </w:r>
      <w:proofErr w:type="spellStart"/>
      <w:r w:rsidRPr="00D013CA">
        <w:rPr>
          <w:iCs/>
          <w:sz w:val="16"/>
          <w:szCs w:val="16"/>
          <w:lang w:eastAsia="en-GB"/>
        </w:rPr>
        <w:t>Bringela</w:t>
      </w:r>
      <w:proofErr w:type="spellEnd"/>
      <w:r w:rsidRPr="00D013CA">
        <w:rPr>
          <w:iCs/>
          <w:sz w:val="16"/>
          <w:szCs w:val="16"/>
          <w:lang w:eastAsia="en-GB"/>
        </w:rPr>
        <w:t xml:space="preserve">, M. L. S. </w:t>
      </w:r>
      <w:proofErr w:type="spellStart"/>
      <w:r w:rsidRPr="00D013CA">
        <w:rPr>
          <w:iCs/>
          <w:sz w:val="16"/>
          <w:szCs w:val="16"/>
          <w:lang w:eastAsia="en-GB"/>
        </w:rPr>
        <w:t>Cristiano</w:t>
      </w:r>
      <w:proofErr w:type="spellEnd"/>
      <w:r w:rsidRPr="00D013CA">
        <w:rPr>
          <w:iCs/>
          <w:sz w:val="16"/>
          <w:szCs w:val="16"/>
          <w:lang w:eastAsia="en-GB"/>
        </w:rPr>
        <w:t xml:space="preserve">, B. van de Water, S. A Ward, P. M O’Neill, and B. K. Park, </w:t>
      </w:r>
      <w:r w:rsidRPr="00D013CA">
        <w:rPr>
          <w:i/>
          <w:sz w:val="16"/>
          <w:szCs w:val="16"/>
          <w:lang w:eastAsia="en-GB"/>
        </w:rPr>
        <w:t>Mol. Med</w:t>
      </w:r>
      <w:r w:rsidRPr="00D013CA">
        <w:rPr>
          <w:iCs/>
          <w:sz w:val="16"/>
          <w:szCs w:val="16"/>
          <w:lang w:eastAsia="en-GB"/>
        </w:rPr>
        <w:t xml:space="preserve">., 2012, </w:t>
      </w:r>
      <w:r w:rsidRPr="00D013CA">
        <w:rPr>
          <w:b/>
          <w:iCs/>
          <w:sz w:val="16"/>
          <w:szCs w:val="16"/>
          <w:lang w:eastAsia="en-GB"/>
        </w:rPr>
        <w:t>18</w:t>
      </w:r>
      <w:r w:rsidRPr="00D013CA">
        <w:rPr>
          <w:iCs/>
          <w:sz w:val="16"/>
          <w:szCs w:val="16"/>
          <w:lang w:eastAsia="en-GB"/>
        </w:rPr>
        <w:t>, 1045-1055. (</w:t>
      </w:r>
      <w:proofErr w:type="spellStart"/>
      <w:r w:rsidRPr="00D013CA">
        <w:rPr>
          <w:iCs/>
          <w:sz w:val="16"/>
          <w:szCs w:val="16"/>
          <w:lang w:eastAsia="en-GB"/>
        </w:rPr>
        <w:t>RKA</w:t>
      </w:r>
      <w:proofErr w:type="spellEnd"/>
      <w:r w:rsidRPr="00D013CA">
        <w:rPr>
          <w:iCs/>
          <w:sz w:val="16"/>
          <w:szCs w:val="16"/>
          <w:lang w:eastAsia="en-GB"/>
        </w:rPr>
        <w:t xml:space="preserve"> 182)</w:t>
      </w:r>
    </w:p>
    <w:p w:rsidR="00970240" w:rsidRPr="00D013CA" w:rsidRDefault="00970240" w:rsidP="00D013CA">
      <w:pPr>
        <w:pStyle w:val="NoSpacing"/>
        <w:numPr>
          <w:ilvl w:val="0"/>
          <w:numId w:val="3"/>
        </w:numPr>
        <w:ind w:left="284" w:hanging="284"/>
        <w:rPr>
          <w:sz w:val="16"/>
          <w:szCs w:val="16"/>
        </w:rPr>
      </w:pPr>
      <w:r w:rsidRPr="00D013CA">
        <w:rPr>
          <w:sz w:val="16"/>
          <w:szCs w:val="16"/>
          <w:lang w:eastAsia="en-GB"/>
        </w:rPr>
        <w:t xml:space="preserve">F. Lévesque and P. H. </w:t>
      </w:r>
      <w:proofErr w:type="spellStart"/>
      <w:r w:rsidRPr="00D013CA">
        <w:rPr>
          <w:sz w:val="16"/>
          <w:szCs w:val="16"/>
          <w:lang w:eastAsia="en-GB"/>
        </w:rPr>
        <w:t>Seeberger</w:t>
      </w:r>
      <w:proofErr w:type="spellEnd"/>
      <w:r w:rsidRPr="00D013CA">
        <w:rPr>
          <w:sz w:val="16"/>
          <w:szCs w:val="16"/>
          <w:lang w:eastAsia="en-GB"/>
        </w:rPr>
        <w:t xml:space="preserve">, </w:t>
      </w:r>
      <w:proofErr w:type="spellStart"/>
      <w:r w:rsidRPr="00D013CA">
        <w:rPr>
          <w:i/>
          <w:iCs/>
          <w:sz w:val="16"/>
          <w:szCs w:val="16"/>
          <w:lang w:eastAsia="en-GB"/>
        </w:rPr>
        <w:t>Angew</w:t>
      </w:r>
      <w:proofErr w:type="spellEnd"/>
      <w:r w:rsidRPr="00D013CA">
        <w:rPr>
          <w:i/>
          <w:iCs/>
          <w:sz w:val="16"/>
          <w:szCs w:val="16"/>
          <w:lang w:eastAsia="en-GB"/>
        </w:rPr>
        <w:t>. Chem. Int. Ed</w:t>
      </w:r>
      <w:r w:rsidRPr="00D013CA">
        <w:rPr>
          <w:sz w:val="16"/>
          <w:szCs w:val="16"/>
          <w:lang w:eastAsia="en-GB"/>
        </w:rPr>
        <w:t xml:space="preserve">. 2012, </w:t>
      </w:r>
      <w:r w:rsidRPr="00D013CA">
        <w:rPr>
          <w:b/>
          <w:sz w:val="16"/>
          <w:szCs w:val="16"/>
          <w:lang w:eastAsia="en-GB"/>
        </w:rPr>
        <w:t>51</w:t>
      </w:r>
      <w:r w:rsidR="002A5657" w:rsidRPr="00D013CA">
        <w:rPr>
          <w:sz w:val="16"/>
          <w:szCs w:val="16"/>
          <w:lang w:eastAsia="en-GB"/>
        </w:rPr>
        <w:t xml:space="preserve">, 1706 –1709 </w:t>
      </w:r>
      <w:r w:rsidRPr="00D013CA">
        <w:rPr>
          <w:sz w:val="16"/>
          <w:szCs w:val="16"/>
        </w:rPr>
        <w:t xml:space="preserve">(continuous flow process for converting </w:t>
      </w:r>
      <w:proofErr w:type="spellStart"/>
      <w:r w:rsidRPr="00D013CA">
        <w:rPr>
          <w:color w:val="333333"/>
          <w:sz w:val="16"/>
          <w:szCs w:val="16"/>
        </w:rPr>
        <w:t>dihydroartemisinic</w:t>
      </w:r>
      <w:proofErr w:type="spellEnd"/>
      <w:r w:rsidRPr="00D013CA">
        <w:rPr>
          <w:color w:val="333333"/>
          <w:sz w:val="16"/>
          <w:szCs w:val="16"/>
        </w:rPr>
        <w:t xml:space="preserve"> acid to </w:t>
      </w:r>
      <w:proofErr w:type="spellStart"/>
      <w:r w:rsidRPr="00D013CA">
        <w:rPr>
          <w:color w:val="333333"/>
          <w:sz w:val="16"/>
          <w:szCs w:val="16"/>
        </w:rPr>
        <w:t>artemisinin</w:t>
      </w:r>
      <w:proofErr w:type="spellEnd"/>
      <w:r w:rsidRPr="00D013CA">
        <w:rPr>
          <w:color w:val="333333"/>
          <w:sz w:val="16"/>
          <w:szCs w:val="16"/>
        </w:rPr>
        <w:t>)</w:t>
      </w:r>
      <w:r w:rsidRPr="00D013CA">
        <w:rPr>
          <w:sz w:val="16"/>
          <w:szCs w:val="16"/>
        </w:rPr>
        <w:t>.</w:t>
      </w:r>
    </w:p>
    <w:p w:rsidR="00D013CA" w:rsidRDefault="00D013CA" w:rsidP="002A5657">
      <w:pPr>
        <w:pStyle w:val="NoSpacing"/>
      </w:pPr>
    </w:p>
    <w:p w:rsidR="00D013CA" w:rsidRPr="00D013CA" w:rsidRDefault="00D013CA" w:rsidP="002A5657">
      <w:pPr>
        <w:pStyle w:val="NoSpacing"/>
        <w:rPr>
          <w:b/>
        </w:rPr>
      </w:pPr>
      <w:r w:rsidRPr="00D013CA">
        <w:rPr>
          <w:b/>
        </w:rPr>
        <w:t>Images</w:t>
      </w:r>
    </w:p>
    <w:p w:rsidR="00D013CA" w:rsidRDefault="00D013CA" w:rsidP="002A5657">
      <w:pPr>
        <w:pStyle w:val="NoSpacing"/>
      </w:pPr>
    </w:p>
    <w:p w:rsidR="00D013CA" w:rsidRPr="0033159C" w:rsidRDefault="0033159C" w:rsidP="0033159C">
      <w:pPr>
        <w:pStyle w:val="NoSpacing"/>
        <w:numPr>
          <w:ilvl w:val="0"/>
          <w:numId w:val="8"/>
        </w:numPr>
        <w:ind w:left="284" w:hanging="284"/>
        <w:rPr>
          <w:sz w:val="16"/>
          <w:szCs w:val="16"/>
        </w:rPr>
      </w:pPr>
      <w:r w:rsidRPr="0033159C">
        <w:rPr>
          <w:color w:val="000000"/>
          <w:sz w:val="16"/>
          <w:szCs w:val="16"/>
        </w:rPr>
        <w:t>Sweet wormwood - http://commons.wikimedia.org/wiki/File:Natural_anti-malarial_(4738072658).jpg</w:t>
      </w:r>
      <w:r>
        <w:rPr>
          <w:color w:val="000000"/>
          <w:sz w:val="16"/>
          <w:szCs w:val="16"/>
        </w:rPr>
        <w:t xml:space="preserve"> </w:t>
      </w:r>
    </w:p>
    <w:p w:rsidR="0033159C" w:rsidRPr="00AE04AF" w:rsidRDefault="00AE04AF" w:rsidP="0033159C">
      <w:pPr>
        <w:pStyle w:val="NoSpacing"/>
        <w:numPr>
          <w:ilvl w:val="0"/>
          <w:numId w:val="8"/>
        </w:numPr>
        <w:ind w:left="284" w:hanging="284"/>
        <w:rPr>
          <w:sz w:val="16"/>
          <w:szCs w:val="16"/>
        </w:rPr>
      </w:pPr>
      <w:proofErr w:type="spellStart"/>
      <w:r>
        <w:rPr>
          <w:sz w:val="16"/>
          <w:szCs w:val="16"/>
          <w:lang w:eastAsia="en-GB"/>
        </w:rPr>
        <w:t>Youyou</w:t>
      </w:r>
      <w:proofErr w:type="spellEnd"/>
      <w:r>
        <w:rPr>
          <w:sz w:val="16"/>
          <w:szCs w:val="16"/>
          <w:lang w:eastAsia="en-GB"/>
        </w:rPr>
        <w:t xml:space="preserve"> </w:t>
      </w:r>
      <w:proofErr w:type="spellStart"/>
      <w:r>
        <w:rPr>
          <w:sz w:val="16"/>
          <w:szCs w:val="16"/>
          <w:lang w:eastAsia="en-GB"/>
        </w:rPr>
        <w:t>Tu</w:t>
      </w:r>
      <w:proofErr w:type="spellEnd"/>
      <w:r>
        <w:rPr>
          <w:sz w:val="16"/>
          <w:szCs w:val="16"/>
          <w:lang w:eastAsia="en-GB"/>
        </w:rPr>
        <w:t xml:space="preserve"> - </w:t>
      </w:r>
      <w:r w:rsidRPr="00AE04AF">
        <w:rPr>
          <w:sz w:val="16"/>
          <w:szCs w:val="16"/>
          <w:lang w:eastAsia="en-GB"/>
        </w:rPr>
        <w:t xml:space="preserve">http://www.laskerfoundation.org/awards/2011clinical.htm  </w:t>
      </w:r>
      <w:r w:rsidR="00B51184" w:rsidRPr="00B51184">
        <w:rPr>
          <w:rFonts w:asciiTheme="minorHAnsi" w:hAnsiTheme="minorHAnsi"/>
          <w:sz w:val="16"/>
          <w:szCs w:val="16"/>
          <w:lang w:eastAsia="en-GB"/>
        </w:rPr>
        <w:t>(</w:t>
      </w:r>
      <w:r w:rsidR="00B51184" w:rsidRPr="00B51184">
        <w:rPr>
          <w:rFonts w:asciiTheme="minorHAnsi" w:hAnsiTheme="minorHAnsi" w:cs="Courier New"/>
          <w:color w:val="000000"/>
          <w:sz w:val="16"/>
          <w:szCs w:val="16"/>
          <w:lang w:eastAsia="en-GB"/>
        </w:rPr>
        <w:t xml:space="preserve">Courtesy of the Albert and Mary </w:t>
      </w:r>
      <w:proofErr w:type="spellStart"/>
      <w:r w:rsidR="00B51184" w:rsidRPr="00B51184">
        <w:rPr>
          <w:rFonts w:asciiTheme="minorHAnsi" w:hAnsiTheme="minorHAnsi" w:cs="Courier New"/>
          <w:color w:val="000000"/>
          <w:sz w:val="16"/>
          <w:szCs w:val="16"/>
          <w:lang w:eastAsia="en-GB"/>
        </w:rPr>
        <w:t>Lasker</w:t>
      </w:r>
      <w:proofErr w:type="spellEnd"/>
      <w:r w:rsidR="00B51184" w:rsidRPr="00B51184">
        <w:rPr>
          <w:rFonts w:asciiTheme="minorHAnsi" w:hAnsiTheme="minorHAnsi" w:cs="Courier New"/>
          <w:color w:val="000000"/>
          <w:sz w:val="16"/>
          <w:szCs w:val="16"/>
          <w:lang w:eastAsia="en-GB"/>
        </w:rPr>
        <w:t xml:space="preserve"> Foundation)</w:t>
      </w:r>
    </w:p>
    <w:p w:rsidR="00AE04AF" w:rsidRDefault="00F1352F" w:rsidP="0033159C">
      <w:pPr>
        <w:pStyle w:val="NoSpacing"/>
        <w:numPr>
          <w:ilvl w:val="0"/>
          <w:numId w:val="8"/>
        </w:numPr>
        <w:ind w:left="284" w:hanging="284"/>
        <w:rPr>
          <w:rStyle w:val="spec-value"/>
          <w:sz w:val="16"/>
          <w:szCs w:val="16"/>
        </w:rPr>
      </w:pPr>
      <w:r>
        <w:rPr>
          <w:sz w:val="16"/>
          <w:szCs w:val="16"/>
        </w:rPr>
        <w:t xml:space="preserve">Frustrated mosquito – </w:t>
      </w:r>
      <w:proofErr w:type="spellStart"/>
      <w:r w:rsidRPr="00F1352F">
        <w:rPr>
          <w:color w:val="FF0000"/>
          <w:sz w:val="16"/>
          <w:szCs w:val="16"/>
        </w:rPr>
        <w:t>Shutterstock</w:t>
      </w:r>
      <w:proofErr w:type="spellEnd"/>
      <w:r w:rsidRPr="00F1352F">
        <w:rPr>
          <w:color w:val="FF0000"/>
          <w:sz w:val="16"/>
          <w:szCs w:val="16"/>
        </w:rPr>
        <w:t xml:space="preserve"> image : </w:t>
      </w:r>
      <w:r w:rsidRPr="00F1352F">
        <w:rPr>
          <w:rStyle w:val="spec-value"/>
          <w:color w:val="FF0000"/>
          <w:sz w:val="16"/>
          <w:szCs w:val="16"/>
        </w:rPr>
        <w:t>99467594</w:t>
      </w:r>
    </w:p>
    <w:p w:rsidR="00F1352F" w:rsidRPr="00F1352F" w:rsidRDefault="00F1352F" w:rsidP="00B51184">
      <w:pPr>
        <w:pStyle w:val="NoSpacing"/>
        <w:rPr>
          <w:sz w:val="16"/>
          <w:szCs w:val="16"/>
        </w:rPr>
      </w:pPr>
    </w:p>
    <w:sectPr w:rsidR="00F1352F" w:rsidRPr="00F1352F" w:rsidSect="00BE014F">
      <w:head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46C" w:rsidRDefault="00FB046C">
      <w:pPr>
        <w:spacing w:after="0" w:line="240" w:lineRule="auto"/>
      </w:pPr>
      <w:r>
        <w:separator/>
      </w:r>
    </w:p>
  </w:endnote>
  <w:endnote w:type="continuationSeparator" w:id="0">
    <w:p w:rsidR="00FB046C" w:rsidRDefault="00FB0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imesLTStd-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46C" w:rsidRDefault="00FB046C">
      <w:pPr>
        <w:spacing w:after="0" w:line="240" w:lineRule="auto"/>
      </w:pPr>
      <w:r>
        <w:separator/>
      </w:r>
    </w:p>
  </w:footnote>
  <w:footnote w:type="continuationSeparator" w:id="0">
    <w:p w:rsidR="00FB046C" w:rsidRDefault="00FB0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6C" w:rsidRDefault="00F251F3">
    <w:pPr>
      <w:pStyle w:val="Header"/>
      <w:jc w:val="right"/>
    </w:pPr>
    <w:fldSimple w:instr=" PAGE   \* MERGEFORMAT ">
      <w:r w:rsidR="00B51184">
        <w:rPr>
          <w:noProof/>
        </w:rPr>
        <w:t>1</w:t>
      </w:r>
    </w:fldSimple>
  </w:p>
  <w:p w:rsidR="00FB046C" w:rsidRDefault="00FB04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E2F98"/>
    <w:multiLevelType w:val="hybridMultilevel"/>
    <w:tmpl w:val="8AE2A8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2E5E22"/>
    <w:multiLevelType w:val="hybridMultilevel"/>
    <w:tmpl w:val="408CBFAA"/>
    <w:lvl w:ilvl="0" w:tplc="248A413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A67C3A"/>
    <w:multiLevelType w:val="hybridMultilevel"/>
    <w:tmpl w:val="045E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E47464"/>
    <w:multiLevelType w:val="hybridMultilevel"/>
    <w:tmpl w:val="409C1B6E"/>
    <w:lvl w:ilvl="0" w:tplc="2B72329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4774B5"/>
    <w:multiLevelType w:val="hybridMultilevel"/>
    <w:tmpl w:val="A57640A0"/>
    <w:lvl w:ilvl="0" w:tplc="DB34EC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577AB8"/>
    <w:multiLevelType w:val="hybridMultilevel"/>
    <w:tmpl w:val="5A94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EF6A89"/>
    <w:multiLevelType w:val="multilevel"/>
    <w:tmpl w:val="8A4E3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B41C8D"/>
    <w:multiLevelType w:val="multilevel"/>
    <w:tmpl w:val="F574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2"/>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footnotePr>
    <w:footnote w:id="-1"/>
    <w:footnote w:id="0"/>
  </w:footnotePr>
  <w:endnotePr>
    <w:endnote w:id="-1"/>
    <w:endnote w:id="0"/>
  </w:endnotePr>
  <w:compat/>
  <w:rsids>
    <w:rsidRoot w:val="003A5D59"/>
    <w:rsid w:val="00013C0B"/>
    <w:rsid w:val="00027BAC"/>
    <w:rsid w:val="000B1594"/>
    <w:rsid w:val="001020B3"/>
    <w:rsid w:val="00116B88"/>
    <w:rsid w:val="00250677"/>
    <w:rsid w:val="002A5657"/>
    <w:rsid w:val="00316420"/>
    <w:rsid w:val="0033159C"/>
    <w:rsid w:val="003A5D59"/>
    <w:rsid w:val="00437070"/>
    <w:rsid w:val="00457000"/>
    <w:rsid w:val="00477BB2"/>
    <w:rsid w:val="005007CC"/>
    <w:rsid w:val="005926FD"/>
    <w:rsid w:val="005D23CB"/>
    <w:rsid w:val="00671F94"/>
    <w:rsid w:val="00694C01"/>
    <w:rsid w:val="006E1152"/>
    <w:rsid w:val="0072793F"/>
    <w:rsid w:val="007823E2"/>
    <w:rsid w:val="00815E5A"/>
    <w:rsid w:val="00824968"/>
    <w:rsid w:val="00856503"/>
    <w:rsid w:val="0089536E"/>
    <w:rsid w:val="00970240"/>
    <w:rsid w:val="009E049E"/>
    <w:rsid w:val="00A0223E"/>
    <w:rsid w:val="00A471BB"/>
    <w:rsid w:val="00AE04AF"/>
    <w:rsid w:val="00AF3F4C"/>
    <w:rsid w:val="00B04184"/>
    <w:rsid w:val="00B11D59"/>
    <w:rsid w:val="00B51184"/>
    <w:rsid w:val="00B55261"/>
    <w:rsid w:val="00BE014F"/>
    <w:rsid w:val="00C115BF"/>
    <w:rsid w:val="00D013CA"/>
    <w:rsid w:val="00E041A5"/>
    <w:rsid w:val="00E14E01"/>
    <w:rsid w:val="00E61EE1"/>
    <w:rsid w:val="00F1352F"/>
    <w:rsid w:val="00F251F3"/>
    <w:rsid w:val="00FB046C"/>
    <w:rsid w:val="00FF5009"/>
    <w:rsid w:val="00FF75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14F"/>
    <w:pPr>
      <w:spacing w:after="200" w:line="276" w:lineRule="auto"/>
    </w:pPr>
    <w:rPr>
      <w:sz w:val="22"/>
      <w:szCs w:val="22"/>
      <w:lang w:eastAsia="en-US"/>
    </w:rPr>
  </w:style>
  <w:style w:type="paragraph" w:styleId="Heading1">
    <w:name w:val="heading 1"/>
    <w:basedOn w:val="Normal"/>
    <w:next w:val="Normal"/>
    <w:qFormat/>
    <w:rsid w:val="00BE014F"/>
    <w:pPr>
      <w:keepNext/>
      <w:spacing w:after="0" w:line="240" w:lineRule="auto"/>
      <w:outlineLvl w:val="0"/>
    </w:pPr>
    <w:rPr>
      <w:rFonts w:ascii="Times New Roman" w:eastAsia="Times New Roman" w:hAnsi="Times New Roman"/>
      <w:sz w:val="24"/>
      <w:szCs w:val="20"/>
    </w:rPr>
  </w:style>
  <w:style w:type="paragraph" w:styleId="Heading2">
    <w:name w:val="heading 2"/>
    <w:basedOn w:val="Normal"/>
    <w:next w:val="Normal"/>
    <w:qFormat/>
    <w:rsid w:val="00BE014F"/>
    <w:pPr>
      <w:keepNext/>
      <w:spacing w:after="0" w:line="240" w:lineRule="auto"/>
      <w:outlineLvl w:val="1"/>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w-headline">
    <w:name w:val="mw-headline"/>
    <w:basedOn w:val="DefaultParagraphFont"/>
    <w:rsid w:val="00BE014F"/>
  </w:style>
  <w:style w:type="character" w:customStyle="1" w:styleId="st1">
    <w:name w:val="st1"/>
    <w:basedOn w:val="DefaultParagraphFont"/>
    <w:rsid w:val="00BE014F"/>
  </w:style>
  <w:style w:type="paragraph" w:styleId="NormalWeb">
    <w:name w:val="Normal (Web)"/>
    <w:basedOn w:val="Normal"/>
    <w:semiHidden/>
    <w:rsid w:val="00BE014F"/>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eading1Char">
    <w:name w:val="Heading 1 Char"/>
    <w:rsid w:val="00BE014F"/>
    <w:rPr>
      <w:rFonts w:ascii="Times New Roman" w:eastAsia="Times New Roman" w:hAnsi="Times New Roman"/>
      <w:sz w:val="24"/>
      <w:lang w:eastAsia="en-US"/>
    </w:rPr>
  </w:style>
  <w:style w:type="character" w:customStyle="1" w:styleId="Heading2Char">
    <w:name w:val="Heading 2 Char"/>
    <w:rsid w:val="00BE014F"/>
    <w:rPr>
      <w:rFonts w:ascii="Times New Roman" w:eastAsia="Times New Roman" w:hAnsi="Times New Roman"/>
      <w:b/>
      <w:sz w:val="24"/>
      <w:lang w:eastAsia="en-US"/>
    </w:rPr>
  </w:style>
  <w:style w:type="paragraph" w:styleId="BodyText">
    <w:name w:val="Body Text"/>
    <w:basedOn w:val="Normal"/>
    <w:semiHidden/>
    <w:rsid w:val="00BE014F"/>
    <w:pPr>
      <w:spacing w:after="0" w:line="240" w:lineRule="auto"/>
    </w:pPr>
    <w:rPr>
      <w:rFonts w:ascii="Times New Roman" w:eastAsia="Times New Roman" w:hAnsi="Times New Roman"/>
      <w:sz w:val="24"/>
      <w:szCs w:val="20"/>
    </w:rPr>
  </w:style>
  <w:style w:type="character" w:customStyle="1" w:styleId="BodyTextChar">
    <w:name w:val="Body Text Char"/>
    <w:rsid w:val="00BE014F"/>
    <w:rPr>
      <w:rFonts w:ascii="Times New Roman" w:eastAsia="Times New Roman" w:hAnsi="Times New Roman"/>
      <w:sz w:val="24"/>
      <w:lang w:eastAsia="en-US"/>
    </w:rPr>
  </w:style>
  <w:style w:type="character" w:styleId="Hyperlink">
    <w:name w:val="Hyperlink"/>
    <w:semiHidden/>
    <w:rsid w:val="00BE014F"/>
    <w:rPr>
      <w:color w:val="0000FF"/>
      <w:u w:val="single"/>
    </w:rPr>
  </w:style>
  <w:style w:type="character" w:customStyle="1" w:styleId="textsmall1">
    <w:name w:val="textsmall1"/>
    <w:rsid w:val="00BE014F"/>
    <w:rPr>
      <w:rFonts w:ascii="Verdana" w:hAnsi="Verdana" w:hint="default"/>
      <w:sz w:val="15"/>
      <w:szCs w:val="15"/>
    </w:rPr>
  </w:style>
  <w:style w:type="character" w:customStyle="1" w:styleId="ptbrand3">
    <w:name w:val="ptbrand3"/>
    <w:basedOn w:val="DefaultParagraphFont"/>
    <w:rsid w:val="00BE014F"/>
  </w:style>
  <w:style w:type="character" w:customStyle="1" w:styleId="f3">
    <w:name w:val="f3"/>
    <w:rsid w:val="00BE014F"/>
    <w:rPr>
      <w:color w:val="666666"/>
    </w:rPr>
  </w:style>
  <w:style w:type="character" w:customStyle="1" w:styleId="slug-vol">
    <w:name w:val="slug-vol"/>
    <w:basedOn w:val="DefaultParagraphFont"/>
    <w:rsid w:val="00BE014F"/>
  </w:style>
  <w:style w:type="character" w:customStyle="1" w:styleId="slug-issue">
    <w:name w:val="slug-issue"/>
    <w:basedOn w:val="DefaultParagraphFont"/>
    <w:rsid w:val="00BE014F"/>
  </w:style>
  <w:style w:type="character" w:customStyle="1" w:styleId="slug-doi">
    <w:name w:val="slug-doi"/>
    <w:basedOn w:val="DefaultParagraphFont"/>
    <w:rsid w:val="00BE014F"/>
  </w:style>
  <w:style w:type="character" w:customStyle="1" w:styleId="cit-print-date">
    <w:name w:val="cit-print-date"/>
    <w:basedOn w:val="DefaultParagraphFont"/>
    <w:rsid w:val="00BE014F"/>
  </w:style>
  <w:style w:type="character" w:customStyle="1" w:styleId="cit-sep2">
    <w:name w:val="cit-sep2"/>
    <w:basedOn w:val="DefaultParagraphFont"/>
    <w:rsid w:val="00BE014F"/>
  </w:style>
  <w:style w:type="character" w:customStyle="1" w:styleId="cit-first-page">
    <w:name w:val="cit-first-page"/>
    <w:basedOn w:val="DefaultParagraphFont"/>
    <w:rsid w:val="00BE014F"/>
  </w:style>
  <w:style w:type="character" w:customStyle="1" w:styleId="cit-last-page2">
    <w:name w:val="cit-last-page2"/>
    <w:basedOn w:val="DefaultParagraphFont"/>
    <w:rsid w:val="00BE014F"/>
  </w:style>
  <w:style w:type="character" w:customStyle="1" w:styleId="slug-pub-date3">
    <w:name w:val="slug-pub-date3"/>
    <w:rsid w:val="00BE014F"/>
    <w:rPr>
      <w:b/>
      <w:bCs/>
    </w:rPr>
  </w:style>
  <w:style w:type="character" w:customStyle="1" w:styleId="slug-pages3">
    <w:name w:val="slug-pages3"/>
    <w:rsid w:val="00BE014F"/>
    <w:rPr>
      <w:b/>
      <w:bCs/>
    </w:rPr>
  </w:style>
  <w:style w:type="character" w:customStyle="1" w:styleId="maintitle">
    <w:name w:val="maintitle"/>
    <w:basedOn w:val="DefaultParagraphFont"/>
    <w:rsid w:val="00BE014F"/>
  </w:style>
  <w:style w:type="character" w:customStyle="1" w:styleId="slug-ahead-of-print-date">
    <w:name w:val="slug-ahead-of-print-date"/>
    <w:basedOn w:val="DefaultParagraphFont"/>
    <w:rsid w:val="00BE014F"/>
  </w:style>
  <w:style w:type="paragraph" w:styleId="Header">
    <w:name w:val="header"/>
    <w:basedOn w:val="Normal"/>
    <w:semiHidden/>
    <w:unhideWhenUsed/>
    <w:rsid w:val="00BE014F"/>
    <w:pPr>
      <w:tabs>
        <w:tab w:val="center" w:pos="4513"/>
        <w:tab w:val="right" w:pos="9026"/>
      </w:tabs>
    </w:pPr>
  </w:style>
  <w:style w:type="character" w:customStyle="1" w:styleId="HeaderChar">
    <w:name w:val="Header Char"/>
    <w:rsid w:val="00BE014F"/>
    <w:rPr>
      <w:sz w:val="22"/>
      <w:szCs w:val="22"/>
      <w:lang w:eastAsia="en-US"/>
    </w:rPr>
  </w:style>
  <w:style w:type="paragraph" w:styleId="Footer">
    <w:name w:val="footer"/>
    <w:basedOn w:val="Normal"/>
    <w:semiHidden/>
    <w:unhideWhenUsed/>
    <w:rsid w:val="00BE014F"/>
    <w:pPr>
      <w:tabs>
        <w:tab w:val="center" w:pos="4513"/>
        <w:tab w:val="right" w:pos="9026"/>
      </w:tabs>
    </w:pPr>
  </w:style>
  <w:style w:type="character" w:customStyle="1" w:styleId="FooterChar">
    <w:name w:val="Footer Char"/>
    <w:rsid w:val="00BE014F"/>
    <w:rPr>
      <w:sz w:val="22"/>
      <w:szCs w:val="22"/>
      <w:lang w:eastAsia="en-US"/>
    </w:rPr>
  </w:style>
  <w:style w:type="paragraph" w:styleId="BodyText2">
    <w:name w:val="Body Text 2"/>
    <w:basedOn w:val="Normal"/>
    <w:semiHidden/>
    <w:rsid w:val="00BE014F"/>
    <w:pPr>
      <w:spacing w:after="0" w:line="240" w:lineRule="auto"/>
    </w:pPr>
    <w:rPr>
      <w:rFonts w:ascii="Times New Roman" w:eastAsia="Times New Roman" w:hAnsi="Times New Roman"/>
      <w:szCs w:val="20"/>
    </w:rPr>
  </w:style>
  <w:style w:type="character" w:customStyle="1" w:styleId="slug-metadata-note3">
    <w:name w:val="slug-metadata-note3"/>
    <w:rsid w:val="00BE014F"/>
  </w:style>
  <w:style w:type="paragraph" w:styleId="BalloonText">
    <w:name w:val="Balloon Text"/>
    <w:basedOn w:val="Normal"/>
    <w:semiHidden/>
    <w:unhideWhenUsed/>
    <w:rsid w:val="00BE014F"/>
    <w:pPr>
      <w:spacing w:after="0" w:line="240" w:lineRule="auto"/>
    </w:pPr>
    <w:rPr>
      <w:rFonts w:ascii="Tahoma" w:hAnsi="Tahoma" w:cs="Tahoma"/>
      <w:sz w:val="16"/>
      <w:szCs w:val="16"/>
    </w:rPr>
  </w:style>
  <w:style w:type="character" w:customStyle="1" w:styleId="BalloonTextChar">
    <w:name w:val="Balloon Text Char"/>
    <w:semiHidden/>
    <w:rsid w:val="00BE014F"/>
    <w:rPr>
      <w:rFonts w:ascii="Tahoma" w:hAnsi="Tahoma" w:cs="Tahoma"/>
      <w:sz w:val="16"/>
      <w:szCs w:val="16"/>
      <w:lang w:eastAsia="en-US"/>
    </w:rPr>
  </w:style>
  <w:style w:type="paragraph" w:styleId="NoSpacing">
    <w:name w:val="No Spacing"/>
    <w:uiPriority w:val="1"/>
    <w:qFormat/>
    <w:rsid w:val="00B04184"/>
    <w:rPr>
      <w:sz w:val="22"/>
      <w:szCs w:val="22"/>
      <w:lang w:eastAsia="en-US"/>
    </w:rPr>
  </w:style>
  <w:style w:type="table" w:styleId="TableGrid">
    <w:name w:val="Table Grid"/>
    <w:basedOn w:val="TableNormal"/>
    <w:uiPriority w:val="59"/>
    <w:rsid w:val="00FF5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value">
    <w:name w:val="spec-value"/>
    <w:basedOn w:val="DefaultParagraphFont"/>
    <w:rsid w:val="00F135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E231D-88B7-4186-BBA0-B4A5C6C9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 May</dc:creator>
  <cp:lastModifiedBy>cppwm</cp:lastModifiedBy>
  <cp:revision>3</cp:revision>
  <cp:lastPrinted>2012-12-24T10:05:00Z</cp:lastPrinted>
  <dcterms:created xsi:type="dcterms:W3CDTF">2013-01-16T10:36:00Z</dcterms:created>
  <dcterms:modified xsi:type="dcterms:W3CDTF">2013-01-17T09:27:00Z</dcterms:modified>
</cp:coreProperties>
</file>