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9D5" w:rsidRDefault="00280F2B" w:rsidP="00FA43FA">
      <w:pPr>
        <w:pStyle w:val="Heading1"/>
        <w:jc w:val="center"/>
      </w:pPr>
      <w:r>
        <w:rPr>
          <w:noProof/>
          <w:lang w:eastAsia="en-GB"/>
        </w:rPr>
        <mc:AlternateContent>
          <mc:Choice Requires="wps">
            <w:drawing>
              <wp:anchor distT="0" distB="0" distL="114300" distR="114300" simplePos="0" relativeHeight="251659264" behindDoc="0" locked="0" layoutInCell="1" allowOverlap="1" wp14:anchorId="62C660CA" wp14:editId="6F7C1D31">
                <wp:simplePos x="0" y="0"/>
                <wp:positionH relativeFrom="column">
                  <wp:posOffset>3937000</wp:posOffset>
                </wp:positionH>
                <wp:positionV relativeFrom="paragraph">
                  <wp:posOffset>-167005</wp:posOffset>
                </wp:positionV>
                <wp:extent cx="2374265" cy="1403985"/>
                <wp:effectExtent l="0" t="0" r="12700" b="260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A43FA" w:rsidRDefault="00FA10DF">
                            <w:r>
                              <w:rPr>
                                <w:noProof/>
                                <w:lang w:eastAsia="en-GB"/>
                              </w:rPr>
                              <w:drawing>
                                <wp:inline distT="0" distB="0" distL="0" distR="0" wp14:anchorId="0CB23133" wp14:editId="2B163856">
                                  <wp:extent cx="2087880" cy="1389888"/>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1389888"/>
                                          </a:xfrm>
                                          <a:prstGeom prst="rect">
                                            <a:avLst/>
                                          </a:prstGeom>
                                          <a:noFill/>
                                          <a:ln>
                                            <a:noFill/>
                                          </a:ln>
                                        </pic:spPr>
                                      </pic:pic>
                                    </a:graphicData>
                                  </a:graphic>
                                </wp:inline>
                              </w:drawing>
                            </w:r>
                          </w:p>
                          <w:p w:rsidR="00FA43FA" w:rsidRDefault="00FA10DF">
                            <w:proofErr w:type="gramStart"/>
                            <w:r>
                              <w:t>Nutmegs growing on a tree</w:t>
                            </w:r>
                            <w:r w:rsidR="00FA43FA">
                              <w:t>.</w:t>
                            </w:r>
                            <w:proofErr w:type="gramEnd"/>
                          </w:p>
                          <w:p w:rsidR="00FA10DF" w:rsidRPr="000D3164" w:rsidRDefault="00FA10DF">
                            <w:pPr>
                              <w:rPr>
                                <w:sz w:val="20"/>
                                <w:szCs w:val="20"/>
                              </w:rPr>
                            </w:pPr>
                            <w:r w:rsidRPr="000D3164">
                              <w:rPr>
                                <w:sz w:val="20"/>
                                <w:szCs w:val="20"/>
                              </w:rPr>
                              <w:t xml:space="preserve">[Photo: Joe Ravi. Creative Commons license </w:t>
                            </w:r>
                            <w:r w:rsidRPr="000D3164">
                              <w:rPr>
                                <w:rFonts w:cs="Arial"/>
                                <w:sz w:val="20"/>
                                <w:szCs w:val="20"/>
                                <w:shd w:val="clear" w:color="auto" w:fill="FFFFFF"/>
                              </w:rPr>
                              <w:t>CC-BY-SA 3.0</w:t>
                            </w:r>
                            <w:r w:rsidRPr="000D3164">
                              <w:rPr>
                                <w:rFonts w:cs="Arial"/>
                                <w:sz w:val="20"/>
                                <w:szCs w:val="20"/>
                                <w:shd w:val="clear" w:color="auto" w:fill="FFFFFF"/>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pt;margin-top:-13.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">
                <v:textbox style="mso-fit-shape-to-text:t">
                  <w:txbxContent>
                    <w:p w:rsidR="00FA43FA" w:rsidRDefault="00FA10DF">
                      <w:r>
                        <w:rPr>
                          <w:noProof/>
                          <w:lang w:eastAsia="en-GB"/>
                        </w:rPr>
                        <w:drawing>
                          <wp:inline distT="0" distB="0" distL="0" distR="0" wp14:anchorId="0CB23133" wp14:editId="2B163856">
                            <wp:extent cx="2087880" cy="1389888"/>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1389888"/>
                                    </a:xfrm>
                                    <a:prstGeom prst="rect">
                                      <a:avLst/>
                                    </a:prstGeom>
                                    <a:noFill/>
                                    <a:ln>
                                      <a:noFill/>
                                    </a:ln>
                                  </pic:spPr>
                                </pic:pic>
                              </a:graphicData>
                            </a:graphic>
                          </wp:inline>
                        </w:drawing>
                      </w:r>
                    </w:p>
                    <w:p w:rsidR="00FA43FA" w:rsidRDefault="00FA10DF">
                      <w:proofErr w:type="gramStart"/>
                      <w:r>
                        <w:t>Nutmegs growing on a tree</w:t>
                      </w:r>
                      <w:r w:rsidR="00FA43FA">
                        <w:t>.</w:t>
                      </w:r>
                      <w:proofErr w:type="gramEnd"/>
                    </w:p>
                    <w:p w:rsidR="00FA10DF" w:rsidRPr="000D3164" w:rsidRDefault="00FA10DF">
                      <w:pPr>
                        <w:rPr>
                          <w:sz w:val="20"/>
                          <w:szCs w:val="20"/>
                        </w:rPr>
                      </w:pPr>
                      <w:r w:rsidRPr="000D3164">
                        <w:rPr>
                          <w:sz w:val="20"/>
                          <w:szCs w:val="20"/>
                        </w:rPr>
                        <w:t xml:space="preserve">[Photo: Joe Ravi. Creative Commons license </w:t>
                      </w:r>
                      <w:r w:rsidRPr="000D3164">
                        <w:rPr>
                          <w:rFonts w:cs="Arial"/>
                          <w:sz w:val="20"/>
                          <w:szCs w:val="20"/>
                          <w:shd w:val="clear" w:color="auto" w:fill="FFFFFF"/>
                        </w:rPr>
                        <w:t>CC-BY-SA 3.0</w:t>
                      </w:r>
                      <w:r w:rsidRPr="000D3164">
                        <w:rPr>
                          <w:rFonts w:cs="Arial"/>
                          <w:sz w:val="20"/>
                          <w:szCs w:val="20"/>
                          <w:shd w:val="clear" w:color="auto" w:fill="FFFFFF"/>
                        </w:rPr>
                        <w:t>]</w:t>
                      </w:r>
                    </w:p>
                  </w:txbxContent>
                </v:textbox>
                <w10:wrap type="square"/>
              </v:shape>
            </w:pict>
          </mc:Fallback>
        </mc:AlternateContent>
      </w:r>
      <w:proofErr w:type="spellStart"/>
      <w:r w:rsidR="00FA43FA">
        <w:t>Myristicin</w:t>
      </w:r>
      <w:proofErr w:type="spellEnd"/>
    </w:p>
    <w:p w:rsidR="00FA43FA" w:rsidRDefault="00FA43FA" w:rsidP="00FA43FA">
      <w:pPr>
        <w:pStyle w:val="Heading2"/>
        <w:jc w:val="center"/>
      </w:pPr>
      <w:r>
        <w:t>The psychoactive molecule in nutmegs, and the story of the nut that changed the world</w:t>
      </w:r>
    </w:p>
    <w:p w:rsidR="00FA43FA" w:rsidRDefault="00FA43FA"/>
    <w:p w:rsidR="00FA43FA" w:rsidRDefault="00FA43FA" w:rsidP="00FA43FA">
      <w:pPr>
        <w:pStyle w:val="Heading2"/>
      </w:pPr>
      <w:r>
        <w:t>There’s a psychoactive drug in nutmeg?</w:t>
      </w:r>
    </w:p>
    <w:p w:rsidR="00FA43FA" w:rsidRDefault="00FA43FA">
      <w:pPr>
        <w:rPr>
          <w:rFonts w:ascii="Arial" w:hAnsi="Arial" w:cs="Arial"/>
          <w:color w:val="252525"/>
          <w:sz w:val="21"/>
          <w:szCs w:val="21"/>
          <w:shd w:val="clear" w:color="auto" w:fill="FFFFFF"/>
        </w:rPr>
      </w:pPr>
      <w:r>
        <w:t xml:space="preserve">Yes, two actually.  The first is called </w:t>
      </w:r>
      <w:proofErr w:type="spellStart"/>
      <w:r>
        <w:t>myristicin</w:t>
      </w:r>
      <w:proofErr w:type="spellEnd"/>
      <w:r>
        <w:t xml:space="preserve"> (named after the nutmeg tree </w:t>
      </w:r>
      <w:proofErr w:type="spellStart"/>
      <w:r w:rsidRPr="00FA43FA">
        <w:rPr>
          <w:i/>
        </w:rPr>
        <w:t>Myristica</w:t>
      </w:r>
      <w:proofErr w:type="spellEnd"/>
      <w:r w:rsidR="00FA10DF">
        <w:rPr>
          <w:i/>
        </w:rPr>
        <w:t xml:space="preserve"> </w:t>
      </w:r>
      <w:proofErr w:type="spellStart"/>
      <w:r w:rsidR="00FA10DF">
        <w:rPr>
          <w:i/>
        </w:rPr>
        <w:t>fragrans</w:t>
      </w:r>
      <w:proofErr w:type="spellEnd"/>
      <w:r>
        <w:t>)</w:t>
      </w:r>
      <w:r w:rsidR="00FA10DF">
        <w:t xml:space="preserve"> of which nutmeg is the seed.  (In fact this is the only tree which is the source of two separate spices, since it also provides the spice mace).  </w:t>
      </w:r>
      <w:proofErr w:type="spellStart"/>
      <w:r w:rsidR="00FA10DF">
        <w:t>Myristicin</w:t>
      </w:r>
      <w:proofErr w:type="spellEnd"/>
      <w:r w:rsidR="00FA10DF">
        <w:t xml:space="preserve"> is found in small quantities in nutmeg oil and in even smaller amounts in other spices such as dill and parsley.</w:t>
      </w:r>
      <w:r w:rsidR="005810EC">
        <w:t xml:space="preserve">  It is an anticholinergic drug, which means it suppresses the action of the </w:t>
      </w:r>
      <w:r w:rsidR="005810EC">
        <w:rPr>
          <w:rFonts w:ascii="Arial" w:hAnsi="Arial" w:cs="Arial"/>
          <w:color w:val="252525"/>
          <w:sz w:val="21"/>
          <w:szCs w:val="21"/>
          <w:shd w:val="clear" w:color="auto" w:fill="FFFFFF"/>
        </w:rPr>
        <w:t>neurotransmitter acetylcholine</w:t>
      </w:r>
      <w:r w:rsidR="005810EC">
        <w:rPr>
          <w:rFonts w:ascii="Arial" w:hAnsi="Arial" w:cs="Arial"/>
          <w:color w:val="252525"/>
          <w:sz w:val="21"/>
          <w:szCs w:val="21"/>
          <w:shd w:val="clear" w:color="auto" w:fill="FFFFFF"/>
        </w:rPr>
        <w:t>, preventing certain nerves from firing.</w:t>
      </w:r>
    </w:p>
    <w:p w:rsidR="005810EC" w:rsidRDefault="005810EC" w:rsidP="005810EC">
      <w:pPr>
        <w:pStyle w:val="Heading2"/>
        <w:rPr>
          <w:shd w:val="clear" w:color="auto" w:fill="FFFFFF"/>
        </w:rPr>
      </w:pPr>
      <w:r>
        <w:rPr>
          <w:shd w:val="clear" w:color="auto" w:fill="FFFFFF"/>
        </w:rPr>
        <w:t>What does that do?</w:t>
      </w:r>
    </w:p>
    <w:p w:rsidR="005810EC" w:rsidRPr="005810EC" w:rsidRDefault="005810EC" w:rsidP="005810EC">
      <w:pPr>
        <w:shd w:val="clear" w:color="auto" w:fill="FFFFFF"/>
        <w:spacing w:before="100" w:beforeAutospacing="1" w:after="24" w:line="336" w:lineRule="atLeast"/>
        <w:ind w:left="24"/>
        <w:rPr>
          <w:rFonts w:ascii="Arial" w:eastAsia="Times New Roman" w:hAnsi="Arial" w:cs="Arial"/>
          <w:color w:val="252525"/>
          <w:sz w:val="21"/>
          <w:szCs w:val="21"/>
          <w:lang w:eastAsia="en-GB"/>
        </w:rPr>
      </w:pPr>
      <w:r w:rsidRPr="005810EC">
        <w:rPr>
          <w:rFonts w:ascii="Arial" w:hAnsi="Arial" w:cs="Arial"/>
          <w:color w:val="252525"/>
          <w:sz w:val="21"/>
          <w:szCs w:val="21"/>
          <w:shd w:val="clear" w:color="auto" w:fill="FFFFFF"/>
        </w:rPr>
        <w:t xml:space="preserve">The nerves that are blocked are those responsible for controlling the movement of </w:t>
      </w:r>
      <w:r w:rsidRPr="005810EC">
        <w:rPr>
          <w:rFonts w:ascii="Arial" w:hAnsi="Arial" w:cs="Arial"/>
          <w:color w:val="252525"/>
          <w:sz w:val="21"/>
          <w:szCs w:val="21"/>
          <w:shd w:val="clear" w:color="auto" w:fill="FFFFFF"/>
        </w:rPr>
        <w:t>muscles present in the</w:t>
      </w:r>
      <w:r w:rsidRPr="005810EC">
        <w:rPr>
          <w:rStyle w:val="apple-converted-space"/>
          <w:rFonts w:ascii="Arial" w:hAnsi="Arial" w:cs="Arial"/>
          <w:color w:val="252525"/>
          <w:sz w:val="21"/>
          <w:szCs w:val="21"/>
          <w:shd w:val="clear" w:color="auto" w:fill="FFFFFF"/>
        </w:rPr>
        <w:t xml:space="preserve"> gut</w:t>
      </w:r>
      <w:r w:rsidRPr="005810EC">
        <w:rPr>
          <w:rFonts w:ascii="Arial" w:hAnsi="Arial" w:cs="Arial"/>
          <w:color w:val="252525"/>
          <w:sz w:val="21"/>
          <w:szCs w:val="21"/>
          <w:shd w:val="clear" w:color="auto" w:fill="FFFFFF"/>
        </w:rPr>
        <w:t>,</w:t>
      </w:r>
      <w:r w:rsidRPr="005810EC">
        <w:rPr>
          <w:rStyle w:val="apple-converted-space"/>
          <w:rFonts w:ascii="Arial" w:hAnsi="Arial" w:cs="Arial"/>
          <w:color w:val="252525"/>
          <w:sz w:val="21"/>
          <w:szCs w:val="21"/>
          <w:shd w:val="clear" w:color="auto" w:fill="FFFFFF"/>
        </w:rPr>
        <w:t xml:space="preserve"> </w:t>
      </w:r>
      <w:r w:rsidRPr="005810EC">
        <w:rPr>
          <w:rFonts w:ascii="Arial" w:hAnsi="Arial" w:cs="Arial"/>
          <w:sz w:val="21"/>
          <w:szCs w:val="21"/>
          <w:shd w:val="clear" w:color="auto" w:fill="FFFFFF"/>
        </w:rPr>
        <w:t>urinary tract</w:t>
      </w:r>
      <w:r w:rsidRPr="005810EC">
        <w:rPr>
          <w:rFonts w:ascii="Arial" w:hAnsi="Arial" w:cs="Arial"/>
          <w:color w:val="252525"/>
          <w:sz w:val="21"/>
          <w:szCs w:val="21"/>
          <w:shd w:val="clear" w:color="auto" w:fill="FFFFFF"/>
        </w:rPr>
        <w:t>,</w:t>
      </w:r>
      <w:r w:rsidRPr="005810EC">
        <w:rPr>
          <w:rFonts w:ascii="Arial" w:hAnsi="Arial" w:cs="Arial"/>
          <w:color w:val="252525"/>
          <w:sz w:val="21"/>
          <w:szCs w:val="21"/>
          <w:shd w:val="clear" w:color="auto" w:fill="FFFFFF"/>
        </w:rPr>
        <w:t xml:space="preserve"> </w:t>
      </w:r>
      <w:r w:rsidRPr="005810EC">
        <w:rPr>
          <w:rFonts w:ascii="Arial" w:hAnsi="Arial" w:cs="Arial"/>
          <w:sz w:val="21"/>
          <w:szCs w:val="21"/>
          <w:shd w:val="clear" w:color="auto" w:fill="FFFFFF"/>
        </w:rPr>
        <w:t>lungs</w:t>
      </w:r>
      <w:r w:rsidRPr="005810EC">
        <w:rPr>
          <w:rFonts w:ascii="Arial" w:hAnsi="Arial" w:cs="Arial"/>
          <w:color w:val="252525"/>
          <w:sz w:val="21"/>
          <w:szCs w:val="21"/>
          <w:shd w:val="clear" w:color="auto" w:fill="FFFFFF"/>
        </w:rPr>
        <w:t xml:space="preserve">, </w:t>
      </w:r>
      <w:r w:rsidRPr="005810EC">
        <w:rPr>
          <w:rFonts w:ascii="Arial" w:hAnsi="Arial" w:cs="Arial"/>
          <w:color w:val="252525"/>
          <w:sz w:val="21"/>
          <w:szCs w:val="21"/>
          <w:shd w:val="clear" w:color="auto" w:fill="FFFFFF"/>
        </w:rPr>
        <w:t xml:space="preserve">and other parts of the body.  If they are working incorrectly, this can lead to disorders such as </w:t>
      </w:r>
      <w:r w:rsidRPr="005810EC">
        <w:rPr>
          <w:rFonts w:ascii="Arial" w:eastAsia="Times New Roman" w:hAnsi="Arial" w:cs="Arial"/>
          <w:color w:val="0B0080"/>
          <w:sz w:val="21"/>
          <w:szCs w:val="21"/>
          <w:lang w:eastAsia="en-GB"/>
        </w:rPr>
        <w:t>gastritis</w:t>
      </w:r>
      <w:r w:rsidRPr="005810EC">
        <w:rPr>
          <w:rFonts w:ascii="Arial" w:eastAsia="Times New Roman" w:hAnsi="Arial" w:cs="Arial"/>
          <w:color w:val="252525"/>
          <w:sz w:val="21"/>
          <w:szCs w:val="21"/>
          <w:lang w:eastAsia="en-GB"/>
        </w:rPr>
        <w:t xml:space="preserve">, </w:t>
      </w:r>
      <w:r w:rsidRPr="005810EC">
        <w:rPr>
          <w:rFonts w:ascii="Arial" w:eastAsia="Times New Roman" w:hAnsi="Arial" w:cs="Arial"/>
          <w:color w:val="0B0080"/>
          <w:sz w:val="21"/>
          <w:szCs w:val="21"/>
          <w:lang w:eastAsia="en-GB"/>
        </w:rPr>
        <w:t>diarrh</w:t>
      </w:r>
      <w:r>
        <w:rPr>
          <w:rFonts w:ascii="Arial" w:eastAsia="Times New Roman" w:hAnsi="Arial" w:cs="Arial"/>
          <w:color w:val="0B0080"/>
          <w:sz w:val="21"/>
          <w:szCs w:val="21"/>
          <w:lang w:eastAsia="en-GB"/>
        </w:rPr>
        <w:t>o</w:t>
      </w:r>
      <w:r w:rsidRPr="005810EC">
        <w:rPr>
          <w:rFonts w:ascii="Arial" w:eastAsia="Times New Roman" w:hAnsi="Arial" w:cs="Arial"/>
          <w:color w:val="0B0080"/>
          <w:sz w:val="21"/>
          <w:szCs w:val="21"/>
          <w:lang w:eastAsia="en-GB"/>
        </w:rPr>
        <w:t>ea</w:t>
      </w:r>
      <w:r w:rsidRPr="005810EC">
        <w:rPr>
          <w:rFonts w:ascii="Arial" w:eastAsia="Times New Roman" w:hAnsi="Arial" w:cs="Arial"/>
          <w:color w:val="252525"/>
          <w:sz w:val="21"/>
          <w:szCs w:val="21"/>
          <w:lang w:eastAsia="en-GB"/>
        </w:rPr>
        <w:t xml:space="preserve">, </w:t>
      </w:r>
      <w:r w:rsidRPr="005810EC">
        <w:rPr>
          <w:rFonts w:ascii="Arial" w:eastAsia="Times New Roman" w:hAnsi="Arial" w:cs="Arial"/>
          <w:color w:val="0B0080"/>
          <w:sz w:val="21"/>
          <w:szCs w:val="21"/>
          <w:lang w:eastAsia="en-GB"/>
        </w:rPr>
        <w:t>cystitis</w:t>
      </w:r>
      <w:r w:rsidRPr="005810EC">
        <w:rPr>
          <w:rFonts w:ascii="Arial" w:eastAsia="Times New Roman" w:hAnsi="Arial" w:cs="Arial"/>
          <w:color w:val="252525"/>
          <w:sz w:val="21"/>
          <w:szCs w:val="21"/>
          <w:lang w:eastAsia="en-GB"/>
        </w:rPr>
        <w:t>,</w:t>
      </w:r>
      <w:r>
        <w:rPr>
          <w:rFonts w:ascii="Arial" w:eastAsia="Times New Roman" w:hAnsi="Arial" w:cs="Arial"/>
          <w:color w:val="252525"/>
          <w:sz w:val="21"/>
          <w:szCs w:val="21"/>
          <w:lang w:eastAsia="en-GB"/>
        </w:rPr>
        <w:t xml:space="preserve"> </w:t>
      </w:r>
      <w:r w:rsidRPr="005810EC">
        <w:rPr>
          <w:rFonts w:ascii="Arial" w:eastAsia="Times New Roman" w:hAnsi="Arial" w:cs="Arial"/>
          <w:color w:val="0B0080"/>
          <w:sz w:val="21"/>
          <w:szCs w:val="21"/>
          <w:lang w:eastAsia="en-GB"/>
        </w:rPr>
        <w:t>asthma</w:t>
      </w:r>
      <w:r w:rsidRPr="005810EC">
        <w:rPr>
          <w:rFonts w:ascii="Arial" w:eastAsia="Times New Roman" w:hAnsi="Arial" w:cs="Arial"/>
          <w:color w:val="252525"/>
          <w:sz w:val="21"/>
          <w:szCs w:val="21"/>
          <w:lang w:eastAsia="en-GB"/>
        </w:rPr>
        <w:t>,</w:t>
      </w:r>
      <w:r>
        <w:rPr>
          <w:rFonts w:ascii="Arial" w:eastAsia="Times New Roman" w:hAnsi="Arial" w:cs="Arial"/>
          <w:color w:val="252525"/>
          <w:sz w:val="21"/>
          <w:szCs w:val="21"/>
          <w:lang w:eastAsia="en-GB"/>
        </w:rPr>
        <w:t xml:space="preserve"> </w:t>
      </w:r>
      <w:hyperlink r:id="rId7" w:tooltip="Chronic bronchitis" w:history="1">
        <w:r w:rsidRPr="005810EC">
          <w:rPr>
            <w:rFonts w:ascii="Arial" w:eastAsia="Times New Roman" w:hAnsi="Arial" w:cs="Arial"/>
            <w:color w:val="0B0080"/>
            <w:sz w:val="21"/>
            <w:szCs w:val="21"/>
            <w:lang w:eastAsia="en-GB"/>
          </w:rPr>
          <w:t>bronchitis</w:t>
        </w:r>
      </w:hyperlink>
      <w:r w:rsidRPr="005810EC">
        <w:rPr>
          <w:rFonts w:ascii="Arial" w:eastAsia="Times New Roman" w:hAnsi="Arial" w:cs="Arial"/>
          <w:color w:val="252525"/>
          <w:sz w:val="21"/>
          <w:szCs w:val="21"/>
          <w:lang w:eastAsia="en-GB"/>
        </w:rPr>
        <w:t>,</w:t>
      </w:r>
      <w:r>
        <w:rPr>
          <w:rFonts w:ascii="Arial" w:eastAsia="Times New Roman" w:hAnsi="Arial" w:cs="Arial"/>
          <w:color w:val="252525"/>
          <w:sz w:val="21"/>
          <w:szCs w:val="21"/>
          <w:lang w:eastAsia="en-GB"/>
        </w:rPr>
        <w:t xml:space="preserve"> </w:t>
      </w:r>
      <w:proofErr w:type="spellStart"/>
      <w:r w:rsidRPr="005810EC">
        <w:rPr>
          <w:rFonts w:ascii="Arial" w:eastAsia="Times New Roman" w:hAnsi="Arial" w:cs="Arial"/>
          <w:i/>
          <w:color w:val="252525"/>
          <w:sz w:val="21"/>
          <w:szCs w:val="21"/>
          <w:lang w:eastAsia="en-GB"/>
        </w:rPr>
        <w:t>etc</w:t>
      </w:r>
      <w:proofErr w:type="spellEnd"/>
      <w:r>
        <w:rPr>
          <w:rFonts w:ascii="Arial" w:eastAsia="Times New Roman" w:hAnsi="Arial" w:cs="Arial"/>
          <w:color w:val="252525"/>
          <w:sz w:val="21"/>
          <w:szCs w:val="21"/>
          <w:lang w:eastAsia="en-GB"/>
        </w:rPr>
        <w:t xml:space="preserve">, </w:t>
      </w:r>
      <w:r w:rsidR="004E43C8">
        <w:rPr>
          <w:rFonts w:ascii="Arial" w:eastAsia="Times New Roman" w:hAnsi="Arial" w:cs="Arial"/>
          <w:color w:val="252525"/>
          <w:sz w:val="21"/>
          <w:szCs w:val="21"/>
          <w:lang w:eastAsia="en-GB"/>
        </w:rPr>
        <w:t>thus</w:t>
      </w:r>
      <w:r>
        <w:rPr>
          <w:rFonts w:ascii="Arial" w:eastAsia="Times New Roman" w:hAnsi="Arial" w:cs="Arial"/>
          <w:color w:val="252525"/>
          <w:sz w:val="21"/>
          <w:szCs w:val="21"/>
          <w:lang w:eastAsia="en-GB"/>
        </w:rPr>
        <w:t xml:space="preserve"> preventing the nerves firing can alleviate the symptoms of some of these ailments.  </w:t>
      </w:r>
      <w:r w:rsidR="000D3164">
        <w:rPr>
          <w:rFonts w:ascii="Arial" w:eastAsia="Times New Roman" w:hAnsi="Arial" w:cs="Arial"/>
          <w:color w:val="252525"/>
          <w:sz w:val="21"/>
          <w:szCs w:val="21"/>
          <w:lang w:eastAsia="en-GB"/>
        </w:rPr>
        <w:t xml:space="preserve">Indeed, many folk remedies recommend taking nutmeg oil for nausea, stomach upsets, indigestion, or even toothache.  Although none of these ‘remedies’ are medically proven, nutmeg oil is used in some cough syrups and </w:t>
      </w:r>
      <w:r w:rsidR="000D3164">
        <w:rPr>
          <w:rFonts w:ascii="Arial" w:hAnsi="Arial" w:cs="Arial"/>
          <w:color w:val="252525"/>
          <w:sz w:val="21"/>
          <w:szCs w:val="21"/>
          <w:shd w:val="clear" w:color="auto" w:fill="FFFFFF"/>
        </w:rPr>
        <w:t xml:space="preserve">as a natural food flavouring in baked goods, </w:t>
      </w:r>
      <w:r w:rsidR="000D3164">
        <w:rPr>
          <w:rFonts w:ascii="Arial" w:hAnsi="Arial" w:cs="Arial"/>
          <w:color w:val="252525"/>
          <w:sz w:val="21"/>
          <w:szCs w:val="21"/>
          <w:shd w:val="clear" w:color="auto" w:fill="FFFFFF"/>
        </w:rPr>
        <w:t xml:space="preserve">beverages </w:t>
      </w:r>
      <w:r w:rsidR="000D3164">
        <w:rPr>
          <w:rFonts w:ascii="Arial" w:hAnsi="Arial" w:cs="Arial"/>
          <w:color w:val="252525"/>
          <w:sz w:val="21"/>
          <w:szCs w:val="21"/>
          <w:shd w:val="clear" w:color="auto" w:fill="FFFFFF"/>
        </w:rPr>
        <w:t>(</w:t>
      </w:r>
      <w:r w:rsidR="000D3164" w:rsidRPr="000D3164">
        <w:rPr>
          <w:rFonts w:ascii="Arial" w:hAnsi="Arial" w:cs="Arial"/>
          <w:i/>
          <w:color w:val="252525"/>
          <w:sz w:val="21"/>
          <w:szCs w:val="21"/>
          <w:shd w:val="clear" w:color="auto" w:fill="FFFFFF"/>
        </w:rPr>
        <w:t>e.g</w:t>
      </w:r>
      <w:r w:rsidR="000D3164">
        <w:rPr>
          <w:rFonts w:ascii="Arial" w:hAnsi="Arial" w:cs="Arial"/>
          <w:color w:val="252525"/>
          <w:sz w:val="21"/>
          <w:szCs w:val="21"/>
          <w:shd w:val="clear" w:color="auto" w:fill="FFFFFF"/>
        </w:rPr>
        <w:t>.</w:t>
      </w:r>
      <w:r w:rsidR="000D3164">
        <w:rPr>
          <w:rStyle w:val="apple-converted-space"/>
          <w:rFonts w:ascii="Arial" w:hAnsi="Arial" w:cs="Arial"/>
          <w:color w:val="252525"/>
          <w:sz w:val="21"/>
          <w:szCs w:val="21"/>
          <w:shd w:val="clear" w:color="auto" w:fill="FFFFFF"/>
        </w:rPr>
        <w:t xml:space="preserve"> </w:t>
      </w:r>
      <w:r w:rsidR="000D3164" w:rsidRPr="000D3164">
        <w:rPr>
          <w:rFonts w:ascii="Arial" w:hAnsi="Arial" w:cs="Arial"/>
          <w:sz w:val="21"/>
          <w:szCs w:val="21"/>
          <w:shd w:val="clear" w:color="auto" w:fill="FFFFFF"/>
        </w:rPr>
        <w:t>Coca Cola</w:t>
      </w:r>
      <w:r w:rsidR="000D3164">
        <w:rPr>
          <w:rFonts w:ascii="Arial" w:hAnsi="Arial" w:cs="Arial"/>
          <w:color w:val="252525"/>
          <w:sz w:val="21"/>
          <w:szCs w:val="21"/>
          <w:shd w:val="clear" w:color="auto" w:fill="FFFFFF"/>
        </w:rPr>
        <w:t>)</w:t>
      </w:r>
      <w:r w:rsidR="000D3164">
        <w:rPr>
          <w:rFonts w:ascii="Arial" w:hAnsi="Arial" w:cs="Arial"/>
          <w:color w:val="252525"/>
          <w:sz w:val="21"/>
          <w:szCs w:val="21"/>
          <w:shd w:val="clear" w:color="auto" w:fill="FFFFFF"/>
        </w:rPr>
        <w:t xml:space="preserve"> and sweets.</w:t>
      </w:r>
    </w:p>
    <w:p w:rsidR="003E4C6C" w:rsidRDefault="003E4C6C">
      <w:pPr>
        <w:rPr>
          <w:rFonts w:ascii="Arial" w:hAnsi="Arial" w:cs="Arial"/>
          <w:color w:val="252525"/>
          <w:sz w:val="21"/>
          <w:szCs w:val="21"/>
          <w:shd w:val="clear" w:color="auto" w:fill="FFFFFF"/>
        </w:rPr>
      </w:pPr>
    </w:p>
    <w:p w:rsidR="005810EC" w:rsidRDefault="000D3164" w:rsidP="000D3164">
      <w:pPr>
        <w:pStyle w:val="Heading2"/>
      </w:pPr>
      <w:r>
        <w:t>But it’s psychoactive?</w:t>
      </w:r>
    </w:p>
    <w:p w:rsidR="000D3164" w:rsidRDefault="000D3164">
      <w:r>
        <w:t xml:space="preserve">Nutmeg oil isn’t, but other extracts of nutmeg which contain </w:t>
      </w:r>
      <w:proofErr w:type="spellStart"/>
      <w:r>
        <w:t>myristicin</w:t>
      </w:r>
      <w:proofErr w:type="spellEnd"/>
      <w:r>
        <w:t xml:space="preserve"> are, which has made scientists believe that another compound plays a key role.  The second psychoactive ingredient in nutmeg is </w:t>
      </w:r>
      <w:proofErr w:type="spellStart"/>
      <w:r>
        <w:t>elemicin</w:t>
      </w:r>
      <w:proofErr w:type="spellEnd"/>
      <w:r>
        <w:t xml:space="preserve">.  Eating the two </w:t>
      </w:r>
      <w:r w:rsidR="004E43C8">
        <w:t xml:space="preserve">compounds </w:t>
      </w:r>
      <w:r>
        <w:t>together is thought to be far more potent than either one alone.</w:t>
      </w:r>
      <w:r w:rsidR="004E43C8">
        <w:t xml:space="preserve">  </w:t>
      </w:r>
      <w:proofErr w:type="spellStart"/>
      <w:r w:rsidR="004E43C8">
        <w:t>Elemicin</w:t>
      </w:r>
      <w:proofErr w:type="spellEnd"/>
      <w:r w:rsidR="004E43C8">
        <w:t xml:space="preserve"> has been used as a precursor to synthesis mescaline, while </w:t>
      </w:r>
      <w:proofErr w:type="spellStart"/>
      <w:r w:rsidR="004E43C8">
        <w:t>myristicin</w:t>
      </w:r>
      <w:proofErr w:type="spellEnd"/>
      <w:r w:rsidR="004E43C8">
        <w:t xml:space="preserve"> </w:t>
      </w:r>
      <w:r w:rsidR="004E43C8">
        <w:t xml:space="preserve">is </w:t>
      </w:r>
      <w:r w:rsidR="004E43C8">
        <w:rPr>
          <w:rFonts w:ascii="Arial" w:hAnsi="Arial" w:cs="Arial"/>
          <w:color w:val="252525"/>
          <w:sz w:val="21"/>
          <w:szCs w:val="21"/>
          <w:shd w:val="clear" w:color="auto" w:fill="FFFFFF"/>
        </w:rPr>
        <w:t xml:space="preserve">the traditional precursor for </w:t>
      </w:r>
      <w:r w:rsidR="004E43C8">
        <w:rPr>
          <w:rFonts w:ascii="Arial" w:hAnsi="Arial" w:cs="Arial"/>
          <w:color w:val="252525"/>
          <w:sz w:val="21"/>
          <w:szCs w:val="21"/>
          <w:shd w:val="clear" w:color="auto" w:fill="FFFFFF"/>
        </w:rPr>
        <w:t xml:space="preserve">making </w:t>
      </w:r>
      <w:r w:rsidR="004E43C8">
        <w:rPr>
          <w:rFonts w:ascii="Arial" w:hAnsi="Arial" w:cs="Arial"/>
          <w:color w:val="252525"/>
          <w:sz w:val="21"/>
          <w:szCs w:val="21"/>
          <w:shd w:val="clear" w:color="auto" w:fill="FFFFFF"/>
        </w:rPr>
        <w:t>the</w:t>
      </w:r>
      <w:r w:rsidR="004E43C8">
        <w:rPr>
          <w:rStyle w:val="apple-converted-space"/>
          <w:rFonts w:ascii="Arial" w:hAnsi="Arial" w:cs="Arial"/>
          <w:color w:val="252525"/>
          <w:sz w:val="21"/>
          <w:szCs w:val="21"/>
          <w:shd w:val="clear" w:color="auto" w:fill="FFFFFF"/>
        </w:rPr>
        <w:t xml:space="preserve"> </w:t>
      </w:r>
      <w:r w:rsidR="004E43C8" w:rsidRPr="004E43C8">
        <w:rPr>
          <w:rFonts w:ascii="Arial" w:hAnsi="Arial" w:cs="Arial"/>
          <w:sz w:val="21"/>
          <w:szCs w:val="21"/>
          <w:shd w:val="clear" w:color="auto" w:fill="FFFFFF"/>
        </w:rPr>
        <w:t>psychedelic</w:t>
      </w:r>
      <w:r w:rsidR="004E43C8">
        <w:rPr>
          <w:rFonts w:ascii="Arial" w:hAnsi="Arial" w:cs="Arial"/>
          <w:sz w:val="21"/>
          <w:szCs w:val="21"/>
          <w:shd w:val="clear" w:color="auto" w:fill="FFFFFF"/>
        </w:rPr>
        <w:t xml:space="preserve"> </w:t>
      </w:r>
      <w:r w:rsidR="004E43C8">
        <w:rPr>
          <w:rFonts w:ascii="Arial" w:hAnsi="Arial" w:cs="Arial"/>
          <w:color w:val="252525"/>
          <w:sz w:val="21"/>
          <w:szCs w:val="21"/>
          <w:shd w:val="clear" w:color="auto" w:fill="FFFFFF"/>
        </w:rPr>
        <w:t>drug</w:t>
      </w:r>
      <w:r w:rsidR="004E43C8">
        <w:rPr>
          <w:rFonts w:ascii="Arial" w:hAnsi="Arial" w:cs="Arial"/>
          <w:color w:val="252525"/>
          <w:sz w:val="21"/>
          <w:szCs w:val="21"/>
          <w:shd w:val="clear" w:color="auto" w:fill="FFFFFF"/>
        </w:rPr>
        <w:t xml:space="preserve"> </w:t>
      </w:r>
      <w:r w:rsidR="004E43C8" w:rsidRPr="00DA7E0E">
        <w:rPr>
          <w:rFonts w:ascii="Arial" w:hAnsi="Arial" w:cs="Arial"/>
          <w:sz w:val="21"/>
          <w:szCs w:val="21"/>
          <w:shd w:val="clear" w:color="auto" w:fill="FFFFFF"/>
        </w:rPr>
        <w:t>MMDA</w:t>
      </w:r>
      <w:r w:rsidR="004E43C8">
        <w:t xml:space="preserve">.  Indeed, there are </w:t>
      </w:r>
      <w:r w:rsidR="00C60104">
        <w:t xml:space="preserve">reports that </w:t>
      </w:r>
      <w:proofErr w:type="spellStart"/>
      <w:r w:rsidR="00C60104">
        <w:t>myristicin</w:t>
      </w:r>
      <w:proofErr w:type="spellEnd"/>
      <w:r w:rsidR="00C60104">
        <w:t xml:space="preserve"> might</w:t>
      </w:r>
      <w:r w:rsidR="004E43C8">
        <w:t xml:space="preserve"> be converted in the liver to MMDA, which is why it’s psychoactive, although these have yet to be proven.</w:t>
      </w:r>
    </w:p>
    <w:tbl>
      <w:tblPr>
        <w:tblStyle w:val="TableGrid"/>
        <w:tblW w:w="0" w:type="auto"/>
        <w:tblLook w:val="04A0" w:firstRow="1" w:lastRow="0" w:firstColumn="1" w:lastColumn="0" w:noHBand="0" w:noVBand="1"/>
      </w:tblPr>
      <w:tblGrid>
        <w:gridCol w:w="2980"/>
        <w:gridCol w:w="2896"/>
        <w:gridCol w:w="3366"/>
      </w:tblGrid>
      <w:tr w:rsidR="00DA7E0E" w:rsidTr="00DA7E0E">
        <w:tc>
          <w:tcPr>
            <w:tcW w:w="3080" w:type="dxa"/>
          </w:tcPr>
          <w:p w:rsidR="00DA7E0E" w:rsidRDefault="00C60104" w:rsidP="00280F2B">
            <w:pPr>
              <w:keepNext/>
              <w:keepLines/>
              <w:jc w:val="center"/>
            </w:pPr>
            <w:r>
              <w:rPr>
                <w:noProof/>
                <w:lang w:eastAsia="en-GB"/>
              </w:rPr>
              <w:lastRenderedPageBreak/>
              <w:drawing>
                <wp:inline distT="0" distB="0" distL="0" distR="0">
                  <wp:extent cx="1753425" cy="1164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467" cy="1164594"/>
                          </a:xfrm>
                          <a:prstGeom prst="rect">
                            <a:avLst/>
                          </a:prstGeom>
                          <a:noFill/>
                          <a:ln>
                            <a:noFill/>
                          </a:ln>
                        </pic:spPr>
                      </pic:pic>
                    </a:graphicData>
                  </a:graphic>
                </wp:inline>
              </w:drawing>
            </w:r>
          </w:p>
        </w:tc>
        <w:tc>
          <w:tcPr>
            <w:tcW w:w="3081" w:type="dxa"/>
          </w:tcPr>
          <w:p w:rsidR="00DA7E0E" w:rsidRDefault="00C60104" w:rsidP="00280F2B">
            <w:pPr>
              <w:keepNext/>
              <w:keepLines/>
              <w:jc w:val="center"/>
            </w:pPr>
            <w:r>
              <w:rPr>
                <w:noProof/>
                <w:lang w:eastAsia="en-GB"/>
              </w:rPr>
              <w:drawing>
                <wp:inline distT="0" distB="0" distL="0" distR="0" wp14:anchorId="6267DB1F" wp14:editId="454E1E5C">
                  <wp:extent cx="1697811" cy="12249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7960" cy="1225058"/>
                          </a:xfrm>
                          <a:prstGeom prst="rect">
                            <a:avLst/>
                          </a:prstGeom>
                          <a:noFill/>
                          <a:ln>
                            <a:noFill/>
                          </a:ln>
                        </pic:spPr>
                      </pic:pic>
                    </a:graphicData>
                  </a:graphic>
                </wp:inline>
              </w:drawing>
            </w:r>
          </w:p>
        </w:tc>
        <w:tc>
          <w:tcPr>
            <w:tcW w:w="3081" w:type="dxa"/>
          </w:tcPr>
          <w:p w:rsidR="00DA7E0E" w:rsidRDefault="00C60104" w:rsidP="00280F2B">
            <w:pPr>
              <w:keepNext/>
              <w:keepLines/>
              <w:jc w:val="center"/>
            </w:pPr>
            <w:r>
              <w:rPr>
                <w:noProof/>
                <w:lang w:eastAsia="en-GB"/>
              </w:rPr>
              <w:drawing>
                <wp:inline distT="0" distB="0" distL="0" distR="0" wp14:anchorId="60EF910D" wp14:editId="619C938F">
                  <wp:extent cx="1993732" cy="116456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477" cy="1165001"/>
                          </a:xfrm>
                          <a:prstGeom prst="rect">
                            <a:avLst/>
                          </a:prstGeom>
                          <a:noFill/>
                          <a:ln>
                            <a:noFill/>
                          </a:ln>
                        </pic:spPr>
                      </pic:pic>
                    </a:graphicData>
                  </a:graphic>
                </wp:inline>
              </w:drawing>
            </w:r>
          </w:p>
        </w:tc>
      </w:tr>
      <w:tr w:rsidR="00DA7E0E" w:rsidTr="00DA7E0E">
        <w:tc>
          <w:tcPr>
            <w:tcW w:w="3080" w:type="dxa"/>
          </w:tcPr>
          <w:p w:rsidR="00DA7E0E" w:rsidRDefault="00DA7E0E" w:rsidP="00280F2B">
            <w:pPr>
              <w:keepNext/>
              <w:keepLines/>
              <w:jc w:val="center"/>
            </w:pPr>
            <w:proofErr w:type="spellStart"/>
            <w:r>
              <w:t>Myristicin</w:t>
            </w:r>
            <w:proofErr w:type="spellEnd"/>
          </w:p>
        </w:tc>
        <w:tc>
          <w:tcPr>
            <w:tcW w:w="3081" w:type="dxa"/>
          </w:tcPr>
          <w:p w:rsidR="00DA7E0E" w:rsidRDefault="00DA7E0E" w:rsidP="00280F2B">
            <w:pPr>
              <w:keepNext/>
              <w:keepLines/>
              <w:jc w:val="center"/>
            </w:pPr>
            <w:proofErr w:type="spellStart"/>
            <w:r>
              <w:t>E</w:t>
            </w:r>
            <w:r>
              <w:t>lemicin</w:t>
            </w:r>
            <w:proofErr w:type="spellEnd"/>
          </w:p>
        </w:tc>
        <w:tc>
          <w:tcPr>
            <w:tcW w:w="3081" w:type="dxa"/>
          </w:tcPr>
          <w:p w:rsidR="00DA7E0E" w:rsidRPr="00DA7E0E" w:rsidRDefault="00DA7E0E" w:rsidP="00280F2B">
            <w:pPr>
              <w:keepNext/>
              <w:keepLines/>
              <w:jc w:val="center"/>
            </w:pPr>
            <w:r w:rsidRPr="00DA7E0E">
              <w:rPr>
                <w:rFonts w:ascii="Arial" w:hAnsi="Arial" w:cs="Arial"/>
                <w:bCs/>
                <w:color w:val="252525"/>
                <w:sz w:val="21"/>
                <w:szCs w:val="21"/>
                <w:shd w:val="clear" w:color="auto" w:fill="FFFFFF"/>
              </w:rPr>
              <w:t>3-methoxy-4,5-methylenedioxyamphetamine</w:t>
            </w:r>
            <w:r w:rsidRPr="00DA7E0E">
              <w:t xml:space="preserve"> </w:t>
            </w:r>
            <w:r>
              <w:t>(</w:t>
            </w:r>
            <w:r w:rsidRPr="00DA7E0E">
              <w:t>MMDA</w:t>
            </w:r>
            <w:r>
              <w:t>)</w:t>
            </w:r>
          </w:p>
        </w:tc>
      </w:tr>
    </w:tbl>
    <w:p w:rsidR="00DA7E0E" w:rsidRDefault="00DA7E0E"/>
    <w:p w:rsidR="000D3164" w:rsidRDefault="00DA7E0E" w:rsidP="00DA7E0E">
      <w:pPr>
        <w:pStyle w:val="Heading2"/>
      </w:pPr>
      <w:r>
        <w:t>What are its effects?</w:t>
      </w:r>
    </w:p>
    <w:p w:rsidR="00DA7E0E" w:rsidRDefault="00DA7E0E" w:rsidP="00C60104">
      <w:r>
        <w:t>Luckily, when used in cooking the dosages are far too small to have any effects.  But if taken in high doses the effects take several hours to appear but then it can produce hallucinations, visual distortions and paranoia, with the person exhibiting a confused, excited state, together with headaches, nausea and memory loss.  And these effects can last several days!</w:t>
      </w:r>
    </w:p>
    <w:p w:rsidR="00DA7E0E" w:rsidRDefault="00DA7E0E" w:rsidP="00DA7E0E">
      <w:pPr>
        <w:pStyle w:val="Heading2"/>
      </w:pPr>
      <w:r>
        <w:t>Is it dangerous?</w:t>
      </w:r>
    </w:p>
    <w:p w:rsidR="00DA7E0E" w:rsidRDefault="00DA7E0E" w:rsidP="00C60104">
      <w:pPr>
        <w:rPr>
          <w:rFonts w:cs="Arial"/>
          <w:color w:val="252525"/>
          <w:shd w:val="clear" w:color="auto" w:fill="FFFFFF"/>
        </w:rPr>
      </w:pPr>
      <w:r w:rsidRPr="00C60104">
        <w:t xml:space="preserve">Too much of anything can be lethal, and the same is true of nutmeg.  There are several reports of nutmeg poisoning, mainly due to people overdosing while trying to get ‘high’.  Symptoms include exaggerated versions of those described above, plus a few extras, such as </w:t>
      </w:r>
      <w:r w:rsidRPr="00C60104">
        <w:rPr>
          <w:rFonts w:cs="Arial"/>
          <w:color w:val="252525"/>
          <w:shd w:val="clear" w:color="auto" w:fill="FFFFFF"/>
        </w:rPr>
        <w:t>vomiting, collapse, tachycardia</w:t>
      </w:r>
      <w:r w:rsidRPr="00C60104">
        <w:rPr>
          <w:rFonts w:cs="Arial"/>
          <w:color w:val="252525"/>
          <w:shd w:val="clear" w:color="auto" w:fill="FFFFFF"/>
        </w:rPr>
        <w:t xml:space="preserve"> (racing heart-rate) and irrational behaviour.  </w:t>
      </w:r>
    </w:p>
    <w:tbl>
      <w:tblPr>
        <w:tblStyle w:val="TableGrid"/>
        <w:tblW w:w="0" w:type="auto"/>
        <w:tblLook w:val="04A0" w:firstRow="1" w:lastRow="0" w:firstColumn="1" w:lastColumn="0" w:noHBand="0" w:noVBand="1"/>
      </w:tblPr>
      <w:tblGrid>
        <w:gridCol w:w="4324"/>
        <w:gridCol w:w="4918"/>
      </w:tblGrid>
      <w:tr w:rsidR="003E4C6C" w:rsidTr="003E4C6C">
        <w:tc>
          <w:tcPr>
            <w:tcW w:w="4621" w:type="dxa"/>
          </w:tcPr>
          <w:p w:rsidR="003E4C6C" w:rsidRDefault="003E4C6C" w:rsidP="00C60104">
            <w:r>
              <w:rPr>
                <w:noProof/>
                <w:lang w:eastAsia="en-GB"/>
              </w:rPr>
              <w:drawing>
                <wp:inline distT="0" distB="0" distL="0" distR="0">
                  <wp:extent cx="2760345" cy="29933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345" cy="2993390"/>
                          </a:xfrm>
                          <a:prstGeom prst="rect">
                            <a:avLst/>
                          </a:prstGeom>
                          <a:noFill/>
                          <a:ln>
                            <a:noFill/>
                          </a:ln>
                        </pic:spPr>
                      </pic:pic>
                    </a:graphicData>
                  </a:graphic>
                </wp:inline>
              </w:drawing>
            </w:r>
          </w:p>
        </w:tc>
        <w:tc>
          <w:tcPr>
            <w:tcW w:w="4621" w:type="dxa"/>
          </w:tcPr>
          <w:p w:rsidR="003E4C6C" w:rsidRDefault="003E4C6C" w:rsidP="00C60104">
            <w:r>
              <w:rPr>
                <w:noProof/>
                <w:lang w:eastAsia="en-GB"/>
              </w:rPr>
              <w:drawing>
                <wp:inline distT="0" distB="0" distL="0" distR="0">
                  <wp:extent cx="3157220" cy="220853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7220" cy="2208530"/>
                          </a:xfrm>
                          <a:prstGeom prst="rect">
                            <a:avLst/>
                          </a:prstGeom>
                          <a:noFill/>
                          <a:ln>
                            <a:noFill/>
                          </a:ln>
                        </pic:spPr>
                      </pic:pic>
                    </a:graphicData>
                  </a:graphic>
                </wp:inline>
              </w:drawing>
            </w:r>
          </w:p>
        </w:tc>
      </w:tr>
      <w:tr w:rsidR="003E4C6C" w:rsidTr="003E4C6C">
        <w:tc>
          <w:tcPr>
            <w:tcW w:w="4621" w:type="dxa"/>
          </w:tcPr>
          <w:p w:rsidR="003E4C6C" w:rsidRPr="003E4C6C" w:rsidRDefault="003E4C6C" w:rsidP="003E4C6C">
            <w:pPr>
              <w:jc w:val="center"/>
              <w:rPr>
                <w:sz w:val="20"/>
                <w:szCs w:val="20"/>
              </w:rPr>
            </w:pPr>
            <w:r w:rsidRPr="003E4C6C">
              <w:rPr>
                <w:sz w:val="20"/>
                <w:szCs w:val="20"/>
              </w:rPr>
              <w:t>The nutmeg nut, surrounded by the red fibres of mace</w:t>
            </w:r>
          </w:p>
          <w:p w:rsidR="003E4C6C" w:rsidRDefault="003E4C6C" w:rsidP="003E4C6C">
            <w:pPr>
              <w:jc w:val="center"/>
            </w:pPr>
            <w:r w:rsidRPr="003E4C6C">
              <w:rPr>
                <w:sz w:val="20"/>
                <w:szCs w:val="20"/>
              </w:rPr>
              <w:t xml:space="preserve">[Photo: </w:t>
            </w:r>
            <w:r w:rsidRPr="003E4C6C">
              <w:rPr>
                <w:rFonts w:cs="Arial"/>
                <w:sz w:val="20"/>
                <w:szCs w:val="20"/>
                <w:shd w:val="clear" w:color="auto" w:fill="FBFBFB"/>
              </w:rPr>
              <w:t xml:space="preserve">Brocken </w:t>
            </w:r>
            <w:proofErr w:type="spellStart"/>
            <w:r w:rsidRPr="003E4C6C">
              <w:rPr>
                <w:rFonts w:cs="Arial"/>
                <w:sz w:val="20"/>
                <w:szCs w:val="20"/>
                <w:shd w:val="clear" w:color="auto" w:fill="FBFBFB"/>
              </w:rPr>
              <w:t>Inaglory</w:t>
            </w:r>
            <w:proofErr w:type="spellEnd"/>
            <w:r w:rsidRPr="003E4C6C">
              <w:rPr>
                <w:sz w:val="20"/>
                <w:szCs w:val="20"/>
              </w:rPr>
              <w:t xml:space="preserve">.  </w:t>
            </w:r>
            <w:r w:rsidRPr="003E4C6C">
              <w:rPr>
                <w:sz w:val="20"/>
                <w:szCs w:val="20"/>
              </w:rPr>
              <w:t xml:space="preserve">Creative Commons license </w:t>
            </w:r>
            <w:r w:rsidRPr="003E4C6C">
              <w:rPr>
                <w:rFonts w:cs="Arial"/>
                <w:sz w:val="20"/>
                <w:szCs w:val="20"/>
                <w:shd w:val="clear" w:color="auto" w:fill="FFFFFF"/>
              </w:rPr>
              <w:t>CC-BY-SA 3.0</w:t>
            </w:r>
            <w:r w:rsidRPr="003E4C6C">
              <w:rPr>
                <w:rFonts w:cs="Arial"/>
                <w:sz w:val="20"/>
                <w:szCs w:val="20"/>
                <w:shd w:val="clear" w:color="auto" w:fill="FFFFFF"/>
              </w:rPr>
              <w:t>]</w:t>
            </w:r>
          </w:p>
        </w:tc>
        <w:tc>
          <w:tcPr>
            <w:tcW w:w="4621" w:type="dxa"/>
          </w:tcPr>
          <w:p w:rsidR="003E4C6C" w:rsidRDefault="003E4C6C" w:rsidP="003E4C6C">
            <w:pPr>
              <w:jc w:val="center"/>
            </w:pPr>
            <w:r>
              <w:t>Nutmegs and grated nutmeg powder.</w:t>
            </w:r>
          </w:p>
        </w:tc>
      </w:tr>
    </w:tbl>
    <w:p w:rsidR="003E4C6C" w:rsidRPr="00C60104" w:rsidRDefault="003E4C6C" w:rsidP="00C60104"/>
    <w:p w:rsidR="000D3164" w:rsidRDefault="00C60104" w:rsidP="00C60104">
      <w:pPr>
        <w:pStyle w:val="Heading2"/>
      </w:pPr>
      <w:r>
        <w:t>So why did nutmeg change the history of the world?</w:t>
      </w:r>
    </w:p>
    <w:p w:rsidR="00C60104" w:rsidRDefault="0057239D">
      <w:r>
        <w:rPr>
          <w:rFonts w:ascii="Arial" w:hAnsi="Arial" w:cs="Arial"/>
          <w:color w:val="333333"/>
          <w:sz w:val="23"/>
          <w:szCs w:val="23"/>
          <w:shd w:val="clear" w:color="auto" w:fill="FFFFFF"/>
        </w:rPr>
        <w:t xml:space="preserve">In the Elizabethan days, nutmeg </w:t>
      </w:r>
      <w:r>
        <w:rPr>
          <w:rFonts w:ascii="Arial" w:hAnsi="Arial" w:cs="Arial"/>
          <w:color w:val="333333"/>
          <w:sz w:val="23"/>
          <w:szCs w:val="23"/>
          <w:shd w:val="clear" w:color="auto" w:fill="FFFFFF"/>
        </w:rPr>
        <w:t>and mace were</w:t>
      </w:r>
      <w:r>
        <w:rPr>
          <w:rFonts w:ascii="Arial" w:hAnsi="Arial" w:cs="Arial"/>
          <w:color w:val="333333"/>
          <w:sz w:val="23"/>
          <w:szCs w:val="23"/>
          <w:shd w:val="clear" w:color="auto" w:fill="FFFFFF"/>
        </w:rPr>
        <w:t xml:space="preserve"> more valuable than gold by weight, as </w:t>
      </w:r>
      <w:r>
        <w:rPr>
          <w:rFonts w:ascii="Arial" w:hAnsi="Arial" w:cs="Arial"/>
          <w:color w:val="333333"/>
          <w:sz w:val="23"/>
          <w:szCs w:val="23"/>
          <w:shd w:val="clear" w:color="auto" w:fill="FFFFFF"/>
        </w:rPr>
        <w:t xml:space="preserve">they </w:t>
      </w:r>
      <w:r>
        <w:rPr>
          <w:rFonts w:ascii="Arial" w:hAnsi="Arial" w:cs="Arial"/>
          <w:color w:val="333333"/>
          <w:sz w:val="23"/>
          <w:szCs w:val="23"/>
          <w:shd w:val="clear" w:color="auto" w:fill="FFFFFF"/>
        </w:rPr>
        <w:t>w</w:t>
      </w:r>
      <w:r>
        <w:rPr>
          <w:rFonts w:ascii="Arial" w:hAnsi="Arial" w:cs="Arial"/>
          <w:color w:val="333333"/>
          <w:sz w:val="23"/>
          <w:szCs w:val="23"/>
          <w:shd w:val="clear" w:color="auto" w:fill="FFFFFF"/>
        </w:rPr>
        <w:t>ere</w:t>
      </w:r>
      <w:r>
        <w:rPr>
          <w:rFonts w:ascii="Arial" w:hAnsi="Arial" w:cs="Arial"/>
          <w:color w:val="333333"/>
          <w:sz w:val="23"/>
          <w:szCs w:val="23"/>
          <w:shd w:val="clear" w:color="auto" w:fill="FFFFFF"/>
        </w:rPr>
        <w:t xml:space="preserve"> believed </w:t>
      </w:r>
      <w:r w:rsidR="00280F2B">
        <w:rPr>
          <w:rFonts w:ascii="Arial" w:hAnsi="Arial" w:cs="Arial"/>
          <w:color w:val="333333"/>
          <w:sz w:val="23"/>
          <w:szCs w:val="23"/>
          <w:shd w:val="clear" w:color="auto" w:fill="FFFFFF"/>
        </w:rPr>
        <w:t xml:space="preserve">(incorrectly) </w:t>
      </w:r>
      <w:bookmarkStart w:id="0" w:name="_GoBack"/>
      <w:bookmarkEnd w:id="0"/>
      <w:r>
        <w:rPr>
          <w:rFonts w:ascii="Arial" w:hAnsi="Arial" w:cs="Arial"/>
          <w:color w:val="333333"/>
          <w:sz w:val="23"/>
          <w:szCs w:val="23"/>
          <w:shd w:val="clear" w:color="auto" w:fill="FFFFFF"/>
        </w:rPr>
        <w:t xml:space="preserve">to be a cure for the </w:t>
      </w:r>
      <w:r>
        <w:rPr>
          <w:rFonts w:ascii="Arial" w:hAnsi="Arial" w:cs="Arial"/>
          <w:color w:val="333333"/>
          <w:sz w:val="23"/>
          <w:szCs w:val="23"/>
          <w:shd w:val="clear" w:color="auto" w:fill="FFFFFF"/>
        </w:rPr>
        <w:t xml:space="preserve">bubonic </w:t>
      </w:r>
      <w:r>
        <w:rPr>
          <w:rFonts w:ascii="Arial" w:hAnsi="Arial" w:cs="Arial"/>
          <w:color w:val="333333"/>
          <w:sz w:val="23"/>
          <w:szCs w:val="23"/>
          <w:shd w:val="clear" w:color="auto" w:fill="FFFFFF"/>
        </w:rPr>
        <w:t xml:space="preserve">plague that was devastating </w:t>
      </w:r>
      <w:r>
        <w:rPr>
          <w:rFonts w:ascii="Arial" w:hAnsi="Arial" w:cs="Arial"/>
          <w:color w:val="333333"/>
          <w:sz w:val="23"/>
          <w:szCs w:val="23"/>
          <w:shd w:val="clear" w:color="auto" w:fill="FFFFFF"/>
        </w:rPr>
        <w:lastRenderedPageBreak/>
        <w:t>populations across Europe at that time.</w:t>
      </w:r>
      <w:r>
        <w:rPr>
          <w:rFonts w:ascii="Arial" w:hAnsi="Arial" w:cs="Arial"/>
          <w:color w:val="333333"/>
          <w:sz w:val="23"/>
          <w:szCs w:val="23"/>
          <w:shd w:val="clear" w:color="auto" w:fill="FFFFFF"/>
        </w:rPr>
        <w:t xml:space="preserve">  Mace was also prized as a preservative for meat.  </w:t>
      </w:r>
      <w:r w:rsidR="00C60104">
        <w:t>Until the 17</w:t>
      </w:r>
      <w:r w:rsidR="00C60104" w:rsidRPr="00C60104">
        <w:rPr>
          <w:vertAlign w:val="superscript"/>
        </w:rPr>
        <w:t>th</w:t>
      </w:r>
      <w:r w:rsidR="00C60104">
        <w:t xml:space="preserve"> century, most of the cooking in northern Europe was bland and tasteless (some argue it still is!).  But when explorers started charting new countries, like North and South America, Africa, India, and South-East Asia, they discovered a range of exotic herbs and spices (chilli, </w:t>
      </w:r>
      <w:r w:rsidR="00C60104" w:rsidRPr="00C60104">
        <w:rPr>
          <w:rFonts w:ascii="Arial" w:hAnsi="Arial" w:cs="Arial"/>
          <w:sz w:val="21"/>
          <w:szCs w:val="21"/>
          <w:shd w:val="clear" w:color="auto" w:fill="FFFFFF"/>
        </w:rPr>
        <w:t>cinnamon</w:t>
      </w:r>
      <w:r w:rsidR="00C60104">
        <w:rPr>
          <w:rFonts w:ascii="Arial" w:hAnsi="Arial" w:cs="Arial"/>
          <w:color w:val="252525"/>
          <w:sz w:val="21"/>
          <w:szCs w:val="21"/>
          <w:shd w:val="clear" w:color="auto" w:fill="FFFFFF"/>
        </w:rPr>
        <w:t>,</w:t>
      </w:r>
      <w:r w:rsidR="00C60104">
        <w:rPr>
          <w:rStyle w:val="apple-converted-space"/>
          <w:rFonts w:ascii="Arial" w:hAnsi="Arial" w:cs="Arial"/>
          <w:color w:val="252525"/>
          <w:sz w:val="21"/>
          <w:szCs w:val="21"/>
          <w:shd w:val="clear" w:color="auto" w:fill="FFFFFF"/>
        </w:rPr>
        <w:t xml:space="preserve"> </w:t>
      </w:r>
      <w:r w:rsidR="00C60104" w:rsidRPr="00C60104">
        <w:rPr>
          <w:rFonts w:ascii="Arial" w:hAnsi="Arial" w:cs="Arial"/>
          <w:sz w:val="21"/>
          <w:szCs w:val="21"/>
          <w:shd w:val="clear" w:color="auto" w:fill="FFFFFF"/>
        </w:rPr>
        <w:t>cassia</w:t>
      </w:r>
      <w:r w:rsidR="00C60104">
        <w:rPr>
          <w:rFonts w:ascii="Arial" w:hAnsi="Arial" w:cs="Arial"/>
          <w:color w:val="252525"/>
          <w:sz w:val="21"/>
          <w:szCs w:val="21"/>
          <w:shd w:val="clear" w:color="auto" w:fill="FFFFFF"/>
        </w:rPr>
        <w:t>,</w:t>
      </w:r>
      <w:r w:rsidR="00C60104">
        <w:rPr>
          <w:rStyle w:val="apple-converted-space"/>
          <w:rFonts w:ascii="Arial" w:hAnsi="Arial" w:cs="Arial"/>
          <w:color w:val="252525"/>
          <w:sz w:val="21"/>
          <w:szCs w:val="21"/>
          <w:shd w:val="clear" w:color="auto" w:fill="FFFFFF"/>
        </w:rPr>
        <w:t xml:space="preserve"> </w:t>
      </w:r>
      <w:r w:rsidR="00C60104" w:rsidRPr="00C60104">
        <w:rPr>
          <w:rFonts w:ascii="Arial" w:hAnsi="Arial" w:cs="Arial"/>
          <w:sz w:val="21"/>
          <w:szCs w:val="21"/>
          <w:shd w:val="clear" w:color="auto" w:fill="FFFFFF"/>
        </w:rPr>
        <w:t>cardamom</w:t>
      </w:r>
      <w:r w:rsidR="00C60104">
        <w:rPr>
          <w:rFonts w:ascii="Arial" w:hAnsi="Arial" w:cs="Arial"/>
          <w:color w:val="252525"/>
          <w:sz w:val="21"/>
          <w:szCs w:val="21"/>
          <w:shd w:val="clear" w:color="auto" w:fill="FFFFFF"/>
        </w:rPr>
        <w:t>,</w:t>
      </w:r>
      <w:r w:rsidR="00C60104">
        <w:rPr>
          <w:rStyle w:val="apple-converted-space"/>
          <w:rFonts w:ascii="Arial" w:hAnsi="Arial" w:cs="Arial"/>
          <w:color w:val="252525"/>
          <w:sz w:val="21"/>
          <w:szCs w:val="21"/>
          <w:shd w:val="clear" w:color="auto" w:fill="FFFFFF"/>
        </w:rPr>
        <w:t xml:space="preserve"> </w:t>
      </w:r>
      <w:r w:rsidR="00C60104" w:rsidRPr="00C60104">
        <w:rPr>
          <w:rFonts w:ascii="Arial" w:hAnsi="Arial" w:cs="Arial"/>
          <w:sz w:val="21"/>
          <w:szCs w:val="21"/>
          <w:shd w:val="clear" w:color="auto" w:fill="FFFFFF"/>
        </w:rPr>
        <w:t>ginger</w:t>
      </w:r>
      <w:r w:rsidR="00C60104">
        <w:rPr>
          <w:rFonts w:ascii="Arial" w:hAnsi="Arial" w:cs="Arial"/>
          <w:color w:val="252525"/>
          <w:sz w:val="21"/>
          <w:szCs w:val="21"/>
          <w:shd w:val="clear" w:color="auto" w:fill="FFFFFF"/>
        </w:rPr>
        <w:t>,</w:t>
      </w:r>
      <w:r w:rsidR="00C60104">
        <w:rPr>
          <w:rStyle w:val="apple-converted-space"/>
          <w:rFonts w:ascii="Arial" w:hAnsi="Arial" w:cs="Arial"/>
          <w:color w:val="252525"/>
          <w:sz w:val="21"/>
          <w:szCs w:val="21"/>
          <w:shd w:val="clear" w:color="auto" w:fill="FFFFFF"/>
        </w:rPr>
        <w:t xml:space="preserve"> black </w:t>
      </w:r>
      <w:r w:rsidR="00C60104" w:rsidRPr="00C60104">
        <w:rPr>
          <w:rFonts w:ascii="Arial" w:hAnsi="Arial" w:cs="Arial"/>
          <w:sz w:val="21"/>
          <w:szCs w:val="21"/>
          <w:shd w:val="clear" w:color="auto" w:fill="FFFFFF"/>
        </w:rPr>
        <w:t>pepper</w:t>
      </w:r>
      <w:r w:rsidR="00C60104">
        <w:rPr>
          <w:rFonts w:ascii="Arial" w:hAnsi="Arial" w:cs="Arial"/>
          <w:color w:val="252525"/>
          <w:sz w:val="21"/>
          <w:szCs w:val="21"/>
          <w:shd w:val="clear" w:color="auto" w:fill="FFFFFF"/>
        </w:rPr>
        <w:t>, and</w:t>
      </w:r>
      <w:r w:rsidR="00C60104">
        <w:rPr>
          <w:rStyle w:val="apple-converted-space"/>
          <w:rFonts w:ascii="Arial" w:hAnsi="Arial" w:cs="Arial"/>
          <w:color w:val="252525"/>
          <w:sz w:val="21"/>
          <w:szCs w:val="21"/>
          <w:shd w:val="clear" w:color="auto" w:fill="FFFFFF"/>
        </w:rPr>
        <w:t xml:space="preserve"> </w:t>
      </w:r>
      <w:r w:rsidR="00C60104" w:rsidRPr="00C60104">
        <w:rPr>
          <w:rFonts w:ascii="Arial" w:hAnsi="Arial" w:cs="Arial"/>
          <w:sz w:val="21"/>
          <w:szCs w:val="21"/>
          <w:shd w:val="clear" w:color="auto" w:fill="FFFFFF"/>
        </w:rPr>
        <w:t>turmeric</w:t>
      </w:r>
      <w:r w:rsidR="00C60104">
        <w:rPr>
          <w:rFonts w:ascii="Arial" w:hAnsi="Arial" w:cs="Arial"/>
          <w:sz w:val="21"/>
          <w:szCs w:val="21"/>
          <w:shd w:val="clear" w:color="auto" w:fill="FFFFFF"/>
        </w:rPr>
        <w:t>)</w:t>
      </w:r>
      <w:r w:rsidR="00C60104">
        <w:t xml:space="preserve"> which </w:t>
      </w:r>
      <w:r>
        <w:t>could be</w:t>
      </w:r>
      <w:r w:rsidR="00C60104">
        <w:t xml:space="preserve"> add</w:t>
      </w:r>
      <w:r>
        <w:t>ed to food to provide</w:t>
      </w:r>
      <w:r w:rsidR="00C60104">
        <w:t xml:space="preserve"> some much-needed flavour to European cuisine.  Indeed, the prices people were willing to pay for these spices </w:t>
      </w:r>
      <w:r>
        <w:t>became</w:t>
      </w:r>
      <w:r w:rsidR="00C60104">
        <w:t xml:space="preserve"> so great that enormous profits could be made by the trading companies that could find them and bring them back.  </w:t>
      </w:r>
    </w:p>
    <w:p w:rsidR="004F288B" w:rsidRDefault="004F288B" w:rsidP="004F288B">
      <w:pPr>
        <w:pStyle w:val="Heading2"/>
      </w:pPr>
      <w:r>
        <w:t>And nutmeg was one of them?</w:t>
      </w:r>
    </w:p>
    <w:p w:rsidR="000D3164" w:rsidRPr="00C47254" w:rsidRDefault="004F288B">
      <w:r>
        <w:t xml:space="preserve">Yes. </w:t>
      </w:r>
      <w:r w:rsidR="0057239D">
        <w:t xml:space="preserve">Nutmeg </w:t>
      </w:r>
      <w:r w:rsidR="007F7B8C">
        <w:t xml:space="preserve">was actually </w:t>
      </w:r>
      <w:r>
        <w:t>o</w:t>
      </w:r>
      <w:r w:rsidR="00C47254" w:rsidRPr="00C47254">
        <w:t xml:space="preserve">ne of the most lucrative spices </w:t>
      </w:r>
      <w:r w:rsidR="007F7B8C">
        <w:t>and</w:t>
      </w:r>
      <w:r w:rsidR="00C47254" w:rsidRPr="00C47254">
        <w:t xml:space="preserve"> was imported into Europe via Venice by Muslim traders.  They had traded in </w:t>
      </w:r>
      <w:r w:rsidR="00C47254" w:rsidRPr="00C47254">
        <w:rPr>
          <w:rFonts w:cs="Arial"/>
          <w:color w:val="252525"/>
          <w:shd w:val="clear" w:color="auto" w:fill="FFFFFF"/>
        </w:rPr>
        <w:t>n</w:t>
      </w:r>
      <w:r w:rsidR="00C47254" w:rsidRPr="00C47254">
        <w:rPr>
          <w:rFonts w:cs="Arial"/>
          <w:color w:val="252525"/>
          <w:shd w:val="clear" w:color="auto" w:fill="FFFFFF"/>
        </w:rPr>
        <w:t xml:space="preserve">utmeg </w:t>
      </w:r>
      <w:r w:rsidR="00C47254" w:rsidRPr="00C47254">
        <w:rPr>
          <w:rFonts w:cs="Arial"/>
          <w:color w:val="252525"/>
          <w:shd w:val="clear" w:color="auto" w:fill="FFFFFF"/>
        </w:rPr>
        <w:t xml:space="preserve">for hundreds of years (and it even features in the story of </w:t>
      </w:r>
      <w:r w:rsidR="00C47254" w:rsidRPr="00C47254">
        <w:rPr>
          <w:rFonts w:cs="Arial"/>
          <w:i/>
          <w:shd w:val="clear" w:color="auto" w:fill="FFFFFF"/>
        </w:rPr>
        <w:t>Sinbad the Sailor</w:t>
      </w:r>
      <w:r w:rsidR="00C47254">
        <w:rPr>
          <w:rStyle w:val="apple-converted-space"/>
          <w:rFonts w:cs="Arial"/>
          <w:color w:val="252525"/>
          <w:shd w:val="clear" w:color="auto" w:fill="FFFFFF"/>
        </w:rPr>
        <w:t xml:space="preserve"> </w:t>
      </w:r>
      <w:r w:rsidR="00C47254" w:rsidRPr="00C47254">
        <w:rPr>
          <w:rFonts w:cs="Arial"/>
          <w:color w:val="252525"/>
          <w:shd w:val="clear" w:color="auto" w:fill="FFFFFF"/>
        </w:rPr>
        <w:t>in the</w:t>
      </w:r>
      <w:r w:rsidR="00C47254">
        <w:rPr>
          <w:rStyle w:val="apple-converted-space"/>
          <w:rFonts w:cs="Arial"/>
          <w:color w:val="252525"/>
          <w:shd w:val="clear" w:color="auto" w:fill="FFFFFF"/>
        </w:rPr>
        <w:t xml:space="preserve"> </w:t>
      </w:r>
      <w:r w:rsidR="00C47254" w:rsidRPr="00C47254">
        <w:rPr>
          <w:rFonts w:cs="Arial"/>
          <w:i/>
          <w:iCs/>
          <w:color w:val="252525"/>
          <w:shd w:val="clear" w:color="auto" w:fill="FFFFFF"/>
        </w:rPr>
        <w:t>One Thousand and One Nights</w:t>
      </w:r>
      <w:r w:rsidR="00C47254" w:rsidRPr="00C47254">
        <w:rPr>
          <w:rFonts w:cs="Arial"/>
          <w:color w:val="252525"/>
          <w:shd w:val="clear" w:color="auto" w:fill="FFFFFF"/>
        </w:rPr>
        <w:t>),</w:t>
      </w:r>
      <w:r w:rsidR="00C47254" w:rsidRPr="00C47254">
        <w:rPr>
          <w:rFonts w:cs="Arial"/>
          <w:color w:val="252525"/>
          <w:shd w:val="clear" w:color="auto" w:fill="FFFFFF"/>
        </w:rPr>
        <w:t xml:space="preserve"> </w:t>
      </w:r>
      <w:r w:rsidR="00C47254" w:rsidRPr="00C47254">
        <w:t>but they never revealed where they obtained it from.  This was because u</w:t>
      </w:r>
      <w:r w:rsidR="00C47254" w:rsidRPr="00C47254">
        <w:rPr>
          <w:rFonts w:cs="Arial"/>
          <w:color w:val="252525"/>
          <w:shd w:val="clear" w:color="auto" w:fill="FFFFFF"/>
        </w:rPr>
        <w:t xml:space="preserve">ntil the mid-19th century the small island of </w:t>
      </w:r>
      <w:r w:rsidR="00C47254" w:rsidRPr="00C47254">
        <w:rPr>
          <w:rFonts w:cs="Arial"/>
          <w:i/>
          <w:color w:val="252525"/>
          <w:shd w:val="clear" w:color="auto" w:fill="FFFFFF"/>
        </w:rPr>
        <w:t>Run</w:t>
      </w:r>
      <w:r w:rsidR="00C47254" w:rsidRPr="00C47254">
        <w:rPr>
          <w:rFonts w:cs="Arial"/>
          <w:color w:val="252525"/>
          <w:shd w:val="clear" w:color="auto" w:fill="FFFFFF"/>
        </w:rPr>
        <w:t xml:space="preserve"> in Indonesia </w:t>
      </w:r>
      <w:r w:rsidR="00C47254" w:rsidRPr="00C47254">
        <w:rPr>
          <w:rFonts w:cs="Arial"/>
          <w:color w:val="252525"/>
          <w:shd w:val="clear" w:color="auto" w:fill="FFFFFF"/>
        </w:rPr>
        <w:t xml:space="preserve">was the world's </w:t>
      </w:r>
      <w:r w:rsidR="00C47254" w:rsidRPr="00C47254">
        <w:rPr>
          <w:rFonts w:cs="Arial"/>
          <w:color w:val="252525"/>
          <w:shd w:val="clear" w:color="auto" w:fill="FFFFFF"/>
        </w:rPr>
        <w:t>only source of nutmeg and mace</w:t>
      </w:r>
      <w:r w:rsidR="00C47254">
        <w:rPr>
          <w:rFonts w:cs="Arial"/>
          <w:color w:val="252525"/>
          <w:shd w:val="clear" w:color="auto" w:fill="FFFFFF"/>
        </w:rPr>
        <w:t xml:space="preserve">, and the knowledge of its exact location was a </w:t>
      </w:r>
      <w:r>
        <w:rPr>
          <w:rFonts w:cs="Arial"/>
          <w:color w:val="252525"/>
          <w:shd w:val="clear" w:color="auto" w:fill="FFFFFF"/>
        </w:rPr>
        <w:t>carefully guarded</w:t>
      </w:r>
      <w:r w:rsidR="00C47254">
        <w:rPr>
          <w:rFonts w:cs="Arial"/>
          <w:color w:val="252525"/>
          <w:shd w:val="clear" w:color="auto" w:fill="FFFFFF"/>
        </w:rPr>
        <w:t xml:space="preserve"> secret.  However the secret </w:t>
      </w:r>
      <w:r>
        <w:rPr>
          <w:rFonts w:cs="Arial"/>
          <w:color w:val="252525"/>
          <w:shd w:val="clear" w:color="auto" w:fill="FFFFFF"/>
        </w:rPr>
        <w:t>ended in</w:t>
      </w:r>
      <w:r w:rsidR="00C47254">
        <w:rPr>
          <w:rFonts w:cs="Arial"/>
          <w:color w:val="252525"/>
          <w:shd w:val="clear" w:color="auto" w:fill="FFFFFF"/>
        </w:rPr>
        <w:t xml:space="preserve"> 1511, when a Portuguese explorer discovered the island, and its nutmeg trees, and took </w:t>
      </w:r>
      <w:r>
        <w:rPr>
          <w:rFonts w:cs="Arial"/>
          <w:color w:val="252525"/>
          <w:shd w:val="clear" w:color="auto" w:fill="FFFFFF"/>
        </w:rPr>
        <w:t>over the nutmeg trade</w:t>
      </w:r>
      <w:r w:rsidR="007F7B8C">
        <w:rPr>
          <w:rFonts w:cs="Arial"/>
          <w:color w:val="252525"/>
          <w:shd w:val="clear" w:color="auto" w:fill="FFFFFF"/>
        </w:rPr>
        <w:t xml:space="preserve"> for a brief period</w:t>
      </w:r>
      <w:r w:rsidR="00C47254">
        <w:rPr>
          <w:rFonts w:cs="Arial"/>
          <w:color w:val="252525"/>
          <w:shd w:val="clear" w:color="auto" w:fill="FFFFFF"/>
        </w:rPr>
        <w:t xml:space="preserve">.  However, </w:t>
      </w:r>
      <w:r w:rsidR="007F7B8C">
        <w:rPr>
          <w:rFonts w:cs="Arial"/>
          <w:color w:val="252525"/>
          <w:shd w:val="clear" w:color="auto" w:fill="FFFFFF"/>
        </w:rPr>
        <w:t xml:space="preserve">it wasn’t long before </w:t>
      </w:r>
      <w:r w:rsidR="00C47254">
        <w:rPr>
          <w:rFonts w:cs="Arial"/>
          <w:color w:val="252525"/>
          <w:shd w:val="clear" w:color="auto" w:fill="FFFFFF"/>
        </w:rPr>
        <w:t>the two main sea-powers in the region at this time</w:t>
      </w:r>
      <w:r>
        <w:rPr>
          <w:rFonts w:cs="Arial"/>
          <w:color w:val="252525"/>
          <w:shd w:val="clear" w:color="auto" w:fill="FFFFFF"/>
        </w:rPr>
        <w:t>,</w:t>
      </w:r>
      <w:r w:rsidR="00C47254">
        <w:rPr>
          <w:rFonts w:cs="Arial"/>
          <w:color w:val="252525"/>
          <w:shd w:val="clear" w:color="auto" w:fill="FFFFFF"/>
        </w:rPr>
        <w:t xml:space="preserve"> the </w:t>
      </w:r>
      <w:r w:rsidR="00C47254" w:rsidRPr="007F7B8C">
        <w:rPr>
          <w:rFonts w:cs="Arial"/>
          <w:color w:val="252525"/>
          <w:shd w:val="clear" w:color="auto" w:fill="FFFFFF"/>
        </w:rPr>
        <w:t>British</w:t>
      </w:r>
      <w:r w:rsidR="00C47254" w:rsidRPr="007F7B8C">
        <w:rPr>
          <w:rFonts w:cs="Arial"/>
          <w:i/>
          <w:color w:val="252525"/>
          <w:shd w:val="clear" w:color="auto" w:fill="FFFFFF"/>
        </w:rPr>
        <w:t xml:space="preserve"> East India Company</w:t>
      </w:r>
      <w:r w:rsidR="00C47254">
        <w:rPr>
          <w:rFonts w:cs="Arial"/>
          <w:color w:val="252525"/>
          <w:shd w:val="clear" w:color="auto" w:fill="FFFFFF"/>
        </w:rPr>
        <w:t xml:space="preserve"> and the </w:t>
      </w:r>
      <w:r w:rsidR="00C47254" w:rsidRPr="007F7B8C">
        <w:rPr>
          <w:rFonts w:cs="Arial"/>
          <w:i/>
          <w:color w:val="252525"/>
          <w:shd w:val="clear" w:color="auto" w:fill="FFFFFF"/>
        </w:rPr>
        <w:t>Dutch East India Company</w:t>
      </w:r>
      <w:r>
        <w:rPr>
          <w:rFonts w:cs="Arial"/>
          <w:color w:val="252525"/>
          <w:shd w:val="clear" w:color="auto" w:fill="FFFFFF"/>
        </w:rPr>
        <w:t>,</w:t>
      </w:r>
      <w:r w:rsidR="00C47254">
        <w:rPr>
          <w:rFonts w:cs="Arial"/>
          <w:color w:val="252525"/>
          <w:shd w:val="clear" w:color="auto" w:fill="FFFFFF"/>
        </w:rPr>
        <w:t xml:space="preserve"> both fought </w:t>
      </w:r>
      <w:r>
        <w:rPr>
          <w:rFonts w:cs="Arial"/>
          <w:color w:val="252525"/>
          <w:shd w:val="clear" w:color="auto" w:fill="FFFFFF"/>
        </w:rPr>
        <w:t>the Portuguese, and then each other</w:t>
      </w:r>
      <w:r w:rsidR="007F7B8C">
        <w:rPr>
          <w:rFonts w:cs="Arial"/>
          <w:color w:val="252525"/>
          <w:shd w:val="clear" w:color="auto" w:fill="FFFFFF"/>
        </w:rPr>
        <w:t>,</w:t>
      </w:r>
      <w:r>
        <w:rPr>
          <w:rFonts w:cs="Arial"/>
          <w:color w:val="252525"/>
          <w:shd w:val="clear" w:color="auto" w:fill="FFFFFF"/>
        </w:rPr>
        <w:t xml:space="preserve"> </w:t>
      </w:r>
      <w:r w:rsidR="00C47254">
        <w:rPr>
          <w:rFonts w:cs="Arial"/>
          <w:color w:val="252525"/>
          <w:shd w:val="clear" w:color="auto" w:fill="FFFFFF"/>
        </w:rPr>
        <w:t xml:space="preserve">for control of the island, leading to two bitter </w:t>
      </w:r>
      <w:r w:rsidR="007F7B8C">
        <w:rPr>
          <w:rFonts w:cs="Arial"/>
          <w:color w:val="252525"/>
          <w:shd w:val="clear" w:color="auto" w:fill="FFFFFF"/>
        </w:rPr>
        <w:t xml:space="preserve">and bloody </w:t>
      </w:r>
      <w:r w:rsidR="00C47254">
        <w:rPr>
          <w:rFonts w:cs="Arial"/>
          <w:color w:val="252525"/>
          <w:shd w:val="clear" w:color="auto" w:fill="FFFFFF"/>
        </w:rPr>
        <w:t xml:space="preserve">Anglo-Dutch wars.  </w:t>
      </w:r>
    </w:p>
    <w:p w:rsidR="004E43C8" w:rsidRDefault="00C47254" w:rsidP="00C47254">
      <w:pPr>
        <w:keepNext/>
        <w:jc w:val="center"/>
      </w:pPr>
      <w:r>
        <w:rPr>
          <w:noProof/>
          <w:lang w:eastAsia="en-GB"/>
        </w:rPr>
        <w:drawing>
          <wp:inline distT="0" distB="0" distL="0" distR="0">
            <wp:extent cx="4330460" cy="349624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184" cy="3502485"/>
                    </a:xfrm>
                    <a:prstGeom prst="rect">
                      <a:avLst/>
                    </a:prstGeom>
                    <a:noFill/>
                    <a:ln>
                      <a:noFill/>
                    </a:ln>
                  </pic:spPr>
                </pic:pic>
              </a:graphicData>
            </a:graphic>
          </wp:inline>
        </w:drawing>
      </w:r>
    </w:p>
    <w:p w:rsidR="00C47254" w:rsidRDefault="00C47254" w:rsidP="00C47254">
      <w:pPr>
        <w:jc w:val="center"/>
      </w:pPr>
      <w:proofErr w:type="gramStart"/>
      <w:r>
        <w:t>Run Island in SE Asia.</w:t>
      </w:r>
      <w:proofErr w:type="gramEnd"/>
    </w:p>
    <w:p w:rsidR="003E4C6C" w:rsidRPr="003E4C6C" w:rsidRDefault="003E4C6C" w:rsidP="00C47254">
      <w:pPr>
        <w:jc w:val="center"/>
        <w:rPr>
          <w:sz w:val="20"/>
          <w:szCs w:val="20"/>
        </w:rPr>
      </w:pPr>
      <w:r w:rsidRPr="003E4C6C">
        <w:rPr>
          <w:sz w:val="20"/>
          <w:szCs w:val="20"/>
        </w:rPr>
        <w:t xml:space="preserve">[Author: </w:t>
      </w:r>
      <w:proofErr w:type="spellStart"/>
      <w:r w:rsidRPr="003E4C6C">
        <w:rPr>
          <w:sz w:val="20"/>
          <w:szCs w:val="20"/>
        </w:rPr>
        <w:t>Lencer</w:t>
      </w:r>
      <w:proofErr w:type="spellEnd"/>
      <w:r w:rsidRPr="003E4C6C">
        <w:rPr>
          <w:sz w:val="20"/>
          <w:szCs w:val="20"/>
        </w:rPr>
        <w:t xml:space="preserve">. </w:t>
      </w:r>
      <w:r w:rsidRPr="003E4C6C">
        <w:rPr>
          <w:sz w:val="20"/>
          <w:szCs w:val="20"/>
        </w:rPr>
        <w:t>Creative Commons license</w:t>
      </w:r>
      <w:r w:rsidRPr="003E4C6C">
        <w:rPr>
          <w:sz w:val="20"/>
          <w:szCs w:val="20"/>
        </w:rPr>
        <w:t xml:space="preserve"> </w:t>
      </w:r>
      <w:r w:rsidRPr="003E4C6C">
        <w:rPr>
          <w:rFonts w:cs="Arial"/>
          <w:sz w:val="20"/>
          <w:szCs w:val="20"/>
          <w:shd w:val="clear" w:color="auto" w:fill="FBFBFB"/>
        </w:rPr>
        <w:t>CC BY-SA 3.0</w:t>
      </w:r>
      <w:r w:rsidRPr="003E4C6C">
        <w:rPr>
          <w:sz w:val="20"/>
          <w:szCs w:val="20"/>
        </w:rPr>
        <w:t>]</w:t>
      </w:r>
    </w:p>
    <w:p w:rsidR="007F7B8C" w:rsidRDefault="007F7B8C" w:rsidP="007F7B8C">
      <w:pPr>
        <w:pStyle w:val="Heading2"/>
      </w:pPr>
      <w:r>
        <w:lastRenderedPageBreak/>
        <w:t>Who won?</w:t>
      </w:r>
    </w:p>
    <w:p w:rsidR="007F7B8C" w:rsidRDefault="007F7B8C">
      <w:r>
        <w:t xml:space="preserve">Well, that depends on your point of view.  </w:t>
      </w:r>
      <w:r w:rsidR="001E58D6">
        <w:t xml:space="preserve">To end the fighting, a treaty was devised </w:t>
      </w:r>
      <w:r w:rsidR="0076649C">
        <w:t xml:space="preserve">in 1664 </w:t>
      </w:r>
      <w:r w:rsidR="001E58D6">
        <w:t xml:space="preserve">which allowed the Dutch to retain control of </w:t>
      </w:r>
      <w:r w:rsidR="001E58D6" w:rsidRPr="007F7B8C">
        <w:rPr>
          <w:i/>
        </w:rPr>
        <w:t>Run</w:t>
      </w:r>
      <w:r w:rsidR="001E58D6">
        <w:t xml:space="preserve"> </w:t>
      </w:r>
      <w:r>
        <w:t>I</w:t>
      </w:r>
      <w:r w:rsidR="001E58D6">
        <w:t xml:space="preserve">sland and the other </w:t>
      </w:r>
      <w:r w:rsidR="001E58D6" w:rsidRPr="007F7B8C">
        <w:rPr>
          <w:i/>
        </w:rPr>
        <w:t>Banda</w:t>
      </w:r>
      <w:r w:rsidR="001E58D6">
        <w:t xml:space="preserve"> Islands, in return for the Dutch ceding their </w:t>
      </w:r>
      <w:r w:rsidR="006A0B11">
        <w:rPr>
          <w:rFonts w:ascii="Verdana" w:hAnsi="Verdana"/>
          <w:color w:val="333333"/>
          <w:sz w:val="18"/>
          <w:szCs w:val="18"/>
          <w:shd w:val="clear" w:color="auto" w:fill="FFFFFF"/>
        </w:rPr>
        <w:t xml:space="preserve">far-off and generally useless </w:t>
      </w:r>
      <w:r w:rsidR="006A0B11">
        <w:rPr>
          <w:rFonts w:ascii="Verdana" w:hAnsi="Verdana"/>
          <w:color w:val="333333"/>
          <w:sz w:val="18"/>
          <w:szCs w:val="18"/>
          <w:shd w:val="clear" w:color="auto" w:fill="FFFFFF"/>
        </w:rPr>
        <w:t>colony</w:t>
      </w:r>
      <w:r w:rsidR="006A0B11">
        <w:rPr>
          <w:rFonts w:ascii="Verdana" w:hAnsi="Verdana"/>
          <w:color w:val="333333"/>
          <w:sz w:val="18"/>
          <w:szCs w:val="18"/>
          <w:shd w:val="clear" w:color="auto" w:fill="FFFFFF"/>
        </w:rPr>
        <w:t xml:space="preserve"> </w:t>
      </w:r>
      <w:r w:rsidR="006A0B11">
        <w:rPr>
          <w:rFonts w:ascii="Verdana" w:hAnsi="Verdana"/>
          <w:color w:val="333333"/>
          <w:sz w:val="18"/>
          <w:szCs w:val="18"/>
          <w:shd w:val="clear" w:color="auto" w:fill="FFFFFF"/>
        </w:rPr>
        <w:t>in</w:t>
      </w:r>
      <w:r w:rsidR="006A0B11">
        <w:rPr>
          <w:rFonts w:ascii="Verdana" w:hAnsi="Verdana"/>
          <w:color w:val="333333"/>
          <w:sz w:val="18"/>
          <w:szCs w:val="18"/>
          <w:shd w:val="clear" w:color="auto" w:fill="FFFFFF"/>
        </w:rPr>
        <w:t xml:space="preserve"> </w:t>
      </w:r>
      <w:r w:rsidR="006A0B11" w:rsidRPr="006A0B11">
        <w:rPr>
          <w:rFonts w:ascii="Verdana" w:hAnsi="Verdana"/>
          <w:i/>
          <w:color w:val="333333"/>
          <w:sz w:val="18"/>
          <w:szCs w:val="18"/>
          <w:shd w:val="clear" w:color="auto" w:fill="FFFFFF"/>
        </w:rPr>
        <w:t>Manhattan</w:t>
      </w:r>
      <w:r w:rsidR="001E58D6" w:rsidRPr="006A0B11">
        <w:rPr>
          <w:i/>
        </w:rPr>
        <w:t xml:space="preserve"> </w:t>
      </w:r>
      <w:r w:rsidR="006A0B11" w:rsidRPr="006A0B11">
        <w:rPr>
          <w:i/>
        </w:rPr>
        <w:t>Island</w:t>
      </w:r>
      <w:r w:rsidR="006A0B11">
        <w:t xml:space="preserve"> </w:t>
      </w:r>
      <w:r w:rsidR="001E58D6">
        <w:t xml:space="preserve">in America called </w:t>
      </w:r>
      <w:r w:rsidR="001E58D6" w:rsidRPr="006A0B11">
        <w:rPr>
          <w:i/>
        </w:rPr>
        <w:t>New Amsterdam</w:t>
      </w:r>
      <w:r w:rsidR="001E58D6">
        <w:t xml:space="preserve"> to the British.  This could be the most important land-swap </w:t>
      </w:r>
      <w:r>
        <w:t>in</w:t>
      </w:r>
      <w:r w:rsidR="001E58D6">
        <w:t xml:space="preserve"> all history, because the British immediately renamed their new colony </w:t>
      </w:r>
      <w:r w:rsidR="001E58D6" w:rsidRPr="006A0B11">
        <w:rPr>
          <w:i/>
        </w:rPr>
        <w:t>New York</w:t>
      </w:r>
      <w:r w:rsidR="001E58D6">
        <w:t xml:space="preserve">, which rapidly grew into one of the biggest cities in the fledgling USA.  This meant that most of the colonies in Northern America were now controlled by the British (apart from a few areas in Canada and Louisiana which were occupied by French settlers), and </w:t>
      </w:r>
      <w:r w:rsidR="0076649C">
        <w:t xml:space="preserve">they imposed their culture, legal system and language on the whole continent.  So, without nutmeg, America might not be a single country, and English might not be the dominant world language!  </w:t>
      </w:r>
    </w:p>
    <w:p w:rsidR="007F7B8C" w:rsidRDefault="00280F2B" w:rsidP="007F7B8C">
      <w:pPr>
        <w:pStyle w:val="Heading2"/>
      </w:pPr>
      <w:r w:rsidRPr="00280F2B">
        <w:rPr>
          <w:rFonts w:ascii="Arial" w:hAnsi="Arial" w:cs="Arial"/>
          <w:noProof/>
          <w:color w:val="252525"/>
          <w:sz w:val="20"/>
          <w:szCs w:val="20"/>
          <w:shd w:val="clear" w:color="auto" w:fill="FFFFFF"/>
          <w:lang w:eastAsia="en-GB"/>
        </w:rPr>
        <mc:AlternateContent>
          <mc:Choice Requires="wps">
            <w:drawing>
              <wp:anchor distT="0" distB="0" distL="114300" distR="114300" simplePos="0" relativeHeight="251661312" behindDoc="0" locked="0" layoutInCell="1" allowOverlap="1" wp14:anchorId="7099F246" wp14:editId="5CF057E5">
                <wp:simplePos x="0" y="0"/>
                <wp:positionH relativeFrom="column">
                  <wp:posOffset>4463415</wp:posOffset>
                </wp:positionH>
                <wp:positionV relativeFrom="paragraph">
                  <wp:posOffset>-488950</wp:posOffset>
                </wp:positionV>
                <wp:extent cx="1285240" cy="1403985"/>
                <wp:effectExtent l="0" t="0" r="1016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280F2B" w:rsidRDefault="00280F2B">
                            <w:r>
                              <w:rPr>
                                <w:noProof/>
                                <w:lang w:eastAsia="en-GB"/>
                              </w:rPr>
                              <w:drawing>
                                <wp:inline distT="0" distB="0" distL="0" distR="0" wp14:anchorId="0F2BA555" wp14:editId="187276A3">
                                  <wp:extent cx="1095375" cy="21393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21393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1.45pt;margin-top:-38.5pt;width:101.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">
                <v:textbox style="mso-fit-shape-to-text:t">
                  <w:txbxContent>
                    <w:p w:rsidR="00280F2B" w:rsidRDefault="00280F2B">
                      <w:r>
                        <w:rPr>
                          <w:noProof/>
                          <w:lang w:eastAsia="en-GB"/>
                        </w:rPr>
                        <w:drawing>
                          <wp:inline distT="0" distB="0" distL="0" distR="0" wp14:anchorId="0F2BA555" wp14:editId="187276A3">
                            <wp:extent cx="1095375" cy="21393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2139315"/>
                                    </a:xfrm>
                                    <a:prstGeom prst="rect">
                                      <a:avLst/>
                                    </a:prstGeom>
                                    <a:noFill/>
                                    <a:ln>
                                      <a:noFill/>
                                    </a:ln>
                                  </pic:spPr>
                                </pic:pic>
                              </a:graphicData>
                            </a:graphic>
                          </wp:inline>
                        </w:drawing>
                      </w:r>
                    </w:p>
                  </w:txbxContent>
                </v:textbox>
                <w10:wrap type="square"/>
              </v:shape>
            </w:pict>
          </mc:Fallback>
        </mc:AlternateContent>
      </w:r>
      <w:r w:rsidR="007F7B8C">
        <w:t xml:space="preserve">What happened to </w:t>
      </w:r>
      <w:r w:rsidR="007F7B8C" w:rsidRPr="007F7B8C">
        <w:rPr>
          <w:i/>
        </w:rPr>
        <w:t>Run</w:t>
      </w:r>
      <w:r w:rsidR="007F7B8C">
        <w:t xml:space="preserve"> </w:t>
      </w:r>
      <w:proofErr w:type="gramStart"/>
      <w:r w:rsidR="007F7B8C">
        <w:t>island</w:t>
      </w:r>
      <w:proofErr w:type="gramEnd"/>
      <w:r w:rsidR="007F7B8C">
        <w:t>?</w:t>
      </w:r>
    </w:p>
    <w:p w:rsidR="00C47254" w:rsidRDefault="0076649C">
      <w:r>
        <w:t xml:space="preserve">The Dutch retained a monopoly on nutmeg for another 150 years until the British managed to gain control of the main </w:t>
      </w:r>
      <w:r w:rsidRPr="007F7B8C">
        <w:rPr>
          <w:i/>
        </w:rPr>
        <w:t>Banda</w:t>
      </w:r>
      <w:r>
        <w:t xml:space="preserve"> island </w:t>
      </w:r>
      <w:proofErr w:type="spellStart"/>
      <w:r w:rsidRPr="0076649C">
        <w:rPr>
          <w:i/>
        </w:rPr>
        <w:t>Bandalantor</w:t>
      </w:r>
      <w:proofErr w:type="spellEnd"/>
      <w:r>
        <w:t>, and trans</w:t>
      </w:r>
      <w:r w:rsidR="007F7B8C">
        <w:t>plant</w:t>
      </w:r>
      <w:r>
        <w:t xml:space="preserve"> its nutmeg seeds to </w:t>
      </w:r>
      <w:r w:rsidRPr="0076649C">
        <w:rPr>
          <w:rFonts w:ascii="Arial" w:hAnsi="Arial" w:cs="Arial"/>
          <w:sz w:val="21"/>
          <w:szCs w:val="21"/>
          <w:shd w:val="clear" w:color="auto" w:fill="FFFFFF"/>
        </w:rPr>
        <w:t>Ceylon</w:t>
      </w:r>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xml:space="preserve"> </w:t>
      </w:r>
      <w:r w:rsidRPr="0076649C">
        <w:rPr>
          <w:rFonts w:ascii="Arial" w:hAnsi="Arial" w:cs="Arial"/>
          <w:sz w:val="21"/>
          <w:szCs w:val="21"/>
          <w:shd w:val="clear" w:color="auto" w:fill="FFFFFF"/>
        </w:rPr>
        <w:t>Grenada</w:t>
      </w:r>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xml:space="preserve"> </w:t>
      </w:r>
      <w:r w:rsidRPr="0076649C">
        <w:rPr>
          <w:rFonts w:ascii="Arial" w:hAnsi="Arial" w:cs="Arial"/>
          <w:sz w:val="21"/>
          <w:szCs w:val="21"/>
          <w:shd w:val="clear" w:color="auto" w:fill="FFFFFF"/>
        </w:rPr>
        <w:t>Singapore</w:t>
      </w:r>
      <w:r>
        <w:rPr>
          <w:rFonts w:ascii="Arial" w:hAnsi="Arial" w:cs="Arial"/>
          <w:sz w:val="21"/>
          <w:szCs w:val="21"/>
          <w:shd w:val="clear" w:color="auto" w:fill="FFFFFF"/>
        </w:rPr>
        <w:t xml:space="preserve"> </w:t>
      </w:r>
      <w:r>
        <w:rPr>
          <w:rFonts w:ascii="Arial" w:hAnsi="Arial" w:cs="Arial"/>
          <w:color w:val="252525"/>
          <w:sz w:val="21"/>
          <w:szCs w:val="21"/>
          <w:shd w:val="clear" w:color="auto" w:fill="FFFFFF"/>
        </w:rPr>
        <w:t>and other British colonies</w:t>
      </w:r>
      <w:r>
        <w:rPr>
          <w:rFonts w:ascii="Arial" w:hAnsi="Arial" w:cs="Arial"/>
          <w:color w:val="252525"/>
          <w:sz w:val="21"/>
          <w:szCs w:val="21"/>
          <w:shd w:val="clear" w:color="auto" w:fill="FFFFFF"/>
        </w:rPr>
        <w:t xml:space="preserve"> in 1817.  </w:t>
      </w:r>
      <w:r w:rsidR="007F7B8C">
        <w:rPr>
          <w:rFonts w:ascii="Arial" w:hAnsi="Arial" w:cs="Arial"/>
          <w:color w:val="252525"/>
          <w:sz w:val="21"/>
          <w:szCs w:val="21"/>
          <w:shd w:val="clear" w:color="auto" w:fill="FFFFFF"/>
        </w:rPr>
        <w:t xml:space="preserve">This virtually destroyed the value of the </w:t>
      </w:r>
      <w:r w:rsidR="007F7B8C" w:rsidRPr="007F7B8C">
        <w:rPr>
          <w:rFonts w:ascii="Arial" w:hAnsi="Arial" w:cs="Arial"/>
          <w:i/>
          <w:color w:val="252525"/>
          <w:sz w:val="21"/>
          <w:szCs w:val="21"/>
          <w:shd w:val="clear" w:color="auto" w:fill="FFFFFF"/>
        </w:rPr>
        <w:t>Banda</w:t>
      </w:r>
      <w:r w:rsidR="007F7B8C">
        <w:rPr>
          <w:rFonts w:ascii="Arial" w:hAnsi="Arial" w:cs="Arial"/>
          <w:color w:val="252525"/>
          <w:sz w:val="21"/>
          <w:szCs w:val="21"/>
          <w:shd w:val="clear" w:color="auto" w:fill="FFFFFF"/>
        </w:rPr>
        <w:t xml:space="preserve"> islands to the Dutch</w:t>
      </w:r>
      <w:r>
        <w:rPr>
          <w:rFonts w:ascii="Arial" w:hAnsi="Arial" w:cs="Arial"/>
          <w:color w:val="252525"/>
          <w:sz w:val="21"/>
          <w:szCs w:val="21"/>
          <w:shd w:val="clear" w:color="auto" w:fill="FFFFFF"/>
        </w:rPr>
        <w:t xml:space="preserve">.  </w:t>
      </w:r>
      <w:r w:rsidR="006A0B11">
        <w:rPr>
          <w:rFonts w:ascii="Arial" w:hAnsi="Arial" w:cs="Arial"/>
          <w:color w:val="252525"/>
          <w:sz w:val="21"/>
          <w:szCs w:val="21"/>
          <w:shd w:val="clear" w:color="auto" w:fill="FFFFFF"/>
        </w:rPr>
        <w:t>With the monopoly broken, the price of nutmeg and other spices plummeted, and soon Europeans could sprinkle these once-precious spices onto their food with no thought to their cost.  Nutmeg is now just another spice on the spice-rack, and people have forgotten its historical and chemical dark side.</w:t>
      </w:r>
    </w:p>
    <w:p w:rsidR="004E43C8" w:rsidRDefault="004E43C8" w:rsidP="004E43C8">
      <w:pPr>
        <w:pStyle w:val="Heading3"/>
      </w:pPr>
      <w:r>
        <w:t>References</w:t>
      </w:r>
    </w:p>
    <w:p w:rsidR="004E43C8" w:rsidRPr="004E43C8" w:rsidRDefault="004E43C8" w:rsidP="004E43C8">
      <w:pPr>
        <w:pStyle w:val="ListParagraph"/>
        <w:numPr>
          <w:ilvl w:val="0"/>
          <w:numId w:val="2"/>
        </w:numPr>
      </w:pPr>
      <w:r>
        <w:rPr>
          <w:rFonts w:ascii="Arial" w:hAnsi="Arial" w:cs="Arial"/>
          <w:color w:val="252525"/>
          <w:sz w:val="20"/>
          <w:szCs w:val="20"/>
          <w:shd w:val="clear" w:color="auto" w:fill="FFFFFF"/>
        </w:rPr>
        <w:t xml:space="preserve">G. </w:t>
      </w:r>
      <w:r w:rsidRPr="004E43C8">
        <w:rPr>
          <w:rFonts w:ascii="Arial" w:hAnsi="Arial" w:cs="Arial"/>
          <w:color w:val="252525"/>
          <w:sz w:val="20"/>
          <w:szCs w:val="20"/>
          <w:shd w:val="clear" w:color="auto" w:fill="FFFFFF"/>
        </w:rPr>
        <w:t xml:space="preserve">Hahn, </w:t>
      </w:r>
      <w:r>
        <w:rPr>
          <w:rFonts w:ascii="Arial" w:hAnsi="Arial" w:cs="Arial"/>
          <w:color w:val="252525"/>
          <w:sz w:val="20"/>
          <w:szCs w:val="20"/>
          <w:shd w:val="clear" w:color="auto" w:fill="FFFFFF"/>
        </w:rPr>
        <w:t>H.</w:t>
      </w:r>
      <w:r w:rsidRPr="004E43C8">
        <w:rPr>
          <w:rFonts w:ascii="Arial" w:hAnsi="Arial" w:cs="Arial"/>
          <w:color w:val="252525"/>
          <w:sz w:val="20"/>
          <w:szCs w:val="20"/>
          <w:shd w:val="clear" w:color="auto" w:fill="FFFFFF"/>
        </w:rPr>
        <w:t xml:space="preserve"> </w:t>
      </w:r>
      <w:proofErr w:type="spellStart"/>
      <w:r w:rsidRPr="004E43C8">
        <w:rPr>
          <w:rFonts w:ascii="Arial" w:hAnsi="Arial" w:cs="Arial"/>
          <w:color w:val="252525"/>
          <w:sz w:val="20"/>
          <w:szCs w:val="20"/>
          <w:shd w:val="clear" w:color="auto" w:fill="FFFFFF"/>
        </w:rPr>
        <w:t>Wassmuth</w:t>
      </w:r>
      <w:proofErr w:type="spellEnd"/>
      <w:r w:rsidRPr="004E43C8">
        <w:rPr>
          <w:rFonts w:ascii="Arial" w:hAnsi="Arial" w:cs="Arial"/>
          <w:color w:val="252525"/>
          <w:sz w:val="20"/>
          <w:szCs w:val="20"/>
          <w:shd w:val="clear" w:color="auto" w:fill="FFFFFF"/>
        </w:rPr>
        <w:t xml:space="preserve">, </w:t>
      </w:r>
      <w:proofErr w:type="spellStart"/>
      <w:r w:rsidRPr="004E43C8">
        <w:rPr>
          <w:rFonts w:ascii="Arial" w:hAnsi="Arial" w:cs="Arial"/>
          <w:i/>
          <w:iCs/>
          <w:color w:val="252525"/>
          <w:sz w:val="20"/>
          <w:szCs w:val="20"/>
          <w:shd w:val="clear" w:color="auto" w:fill="FFFFFF"/>
        </w:rPr>
        <w:t>Ber</w:t>
      </w:r>
      <w:proofErr w:type="spellEnd"/>
      <w:r>
        <w:rPr>
          <w:rFonts w:ascii="Arial" w:hAnsi="Arial" w:cs="Arial"/>
          <w:i/>
          <w:iCs/>
          <w:color w:val="252525"/>
          <w:sz w:val="20"/>
          <w:szCs w:val="20"/>
          <w:shd w:val="clear" w:color="auto" w:fill="FFFFFF"/>
        </w:rPr>
        <w:t>.</w:t>
      </w:r>
      <w:r w:rsidRPr="004E43C8">
        <w:rPr>
          <w:rFonts w:ascii="Arial" w:hAnsi="Arial" w:cs="Arial"/>
          <w:i/>
          <w:iCs/>
          <w:color w:val="252525"/>
          <w:sz w:val="20"/>
          <w:szCs w:val="20"/>
          <w:shd w:val="clear" w:color="auto" w:fill="FFFFFF"/>
        </w:rPr>
        <w:t xml:space="preserve"> </w:t>
      </w:r>
      <w:r>
        <w:rPr>
          <w:rFonts w:ascii="Arial" w:hAnsi="Arial" w:cs="Arial"/>
          <w:i/>
          <w:iCs/>
          <w:color w:val="252525"/>
          <w:sz w:val="20"/>
          <w:szCs w:val="20"/>
          <w:shd w:val="clear" w:color="auto" w:fill="FFFFFF"/>
        </w:rPr>
        <w:t>D</w:t>
      </w:r>
      <w:r w:rsidRPr="004E43C8">
        <w:rPr>
          <w:rFonts w:ascii="Arial" w:hAnsi="Arial" w:cs="Arial"/>
          <w:i/>
          <w:iCs/>
          <w:color w:val="252525"/>
          <w:sz w:val="20"/>
          <w:szCs w:val="20"/>
          <w:shd w:val="clear" w:color="auto" w:fill="FFFFFF"/>
        </w:rPr>
        <w:t>eut</w:t>
      </w:r>
      <w:r>
        <w:rPr>
          <w:rFonts w:ascii="Arial" w:hAnsi="Arial" w:cs="Arial"/>
          <w:i/>
          <w:iCs/>
          <w:color w:val="252525"/>
          <w:sz w:val="20"/>
          <w:szCs w:val="20"/>
          <w:shd w:val="clear" w:color="auto" w:fill="FFFFFF"/>
        </w:rPr>
        <w:t>.</w:t>
      </w:r>
      <w:r w:rsidRPr="004E43C8">
        <w:rPr>
          <w:rFonts w:ascii="Arial" w:hAnsi="Arial" w:cs="Arial"/>
          <w:i/>
          <w:iCs/>
          <w:color w:val="252525"/>
          <w:sz w:val="20"/>
          <w:szCs w:val="20"/>
          <w:shd w:val="clear" w:color="auto" w:fill="FFFFFF"/>
        </w:rPr>
        <w:t xml:space="preserve"> </w:t>
      </w:r>
      <w:r>
        <w:rPr>
          <w:rFonts w:ascii="Arial" w:hAnsi="Arial" w:cs="Arial"/>
          <w:i/>
          <w:iCs/>
          <w:color w:val="252525"/>
          <w:sz w:val="20"/>
          <w:szCs w:val="20"/>
          <w:shd w:val="clear" w:color="auto" w:fill="FFFFFF"/>
        </w:rPr>
        <w:t>C</w:t>
      </w:r>
      <w:r w:rsidRPr="004E43C8">
        <w:rPr>
          <w:rFonts w:ascii="Arial" w:hAnsi="Arial" w:cs="Arial"/>
          <w:i/>
          <w:iCs/>
          <w:color w:val="252525"/>
          <w:sz w:val="20"/>
          <w:szCs w:val="20"/>
          <w:shd w:val="clear" w:color="auto" w:fill="FFFFFF"/>
        </w:rPr>
        <w:t>hem</w:t>
      </w:r>
      <w:r>
        <w:rPr>
          <w:rFonts w:ascii="Arial" w:hAnsi="Arial" w:cs="Arial"/>
          <w:i/>
          <w:iCs/>
          <w:color w:val="252525"/>
          <w:sz w:val="20"/>
          <w:szCs w:val="20"/>
          <w:shd w:val="clear" w:color="auto" w:fill="FFFFFF"/>
        </w:rPr>
        <w:t>.</w:t>
      </w:r>
      <w:r w:rsidRPr="004E43C8">
        <w:rPr>
          <w:rFonts w:ascii="Arial" w:hAnsi="Arial" w:cs="Arial"/>
          <w:i/>
          <w:iCs/>
          <w:color w:val="252525"/>
          <w:sz w:val="20"/>
          <w:szCs w:val="20"/>
          <w:shd w:val="clear" w:color="auto" w:fill="FFFFFF"/>
        </w:rPr>
        <w:t xml:space="preserve"> </w:t>
      </w:r>
      <w:proofErr w:type="spellStart"/>
      <w:r w:rsidRPr="004E43C8">
        <w:rPr>
          <w:rFonts w:ascii="Arial" w:hAnsi="Arial" w:cs="Arial"/>
          <w:i/>
          <w:iCs/>
          <w:color w:val="252525"/>
          <w:sz w:val="20"/>
          <w:szCs w:val="20"/>
          <w:shd w:val="clear" w:color="auto" w:fill="FFFFFF"/>
        </w:rPr>
        <w:t>Ges</w:t>
      </w:r>
      <w:proofErr w:type="spellEnd"/>
      <w:r>
        <w:rPr>
          <w:rFonts w:ascii="Arial" w:hAnsi="Arial" w:cs="Arial"/>
          <w:i/>
          <w:iCs/>
          <w:color w:val="252525"/>
          <w:sz w:val="20"/>
          <w:szCs w:val="20"/>
          <w:shd w:val="clear" w:color="auto" w:fill="FFFFFF"/>
        </w:rPr>
        <w:t>.</w:t>
      </w:r>
      <w:r w:rsidRPr="004E43C8">
        <w:rPr>
          <w:rFonts w:ascii="Arial" w:hAnsi="Arial" w:cs="Arial"/>
          <w:i/>
          <w:iCs/>
          <w:color w:val="252525"/>
          <w:sz w:val="20"/>
          <w:szCs w:val="20"/>
          <w:shd w:val="clear" w:color="auto" w:fill="FFFFFF"/>
        </w:rPr>
        <w:t xml:space="preserve"> (A and B)</w:t>
      </w:r>
      <w:r>
        <w:rPr>
          <w:rStyle w:val="apple-converted-space"/>
          <w:rFonts w:ascii="Arial" w:hAnsi="Arial" w:cs="Arial"/>
          <w:color w:val="252525"/>
          <w:sz w:val="20"/>
          <w:szCs w:val="20"/>
          <w:shd w:val="clear" w:color="auto" w:fill="FFFFFF"/>
        </w:rPr>
        <w:t xml:space="preserve"> </w:t>
      </w:r>
      <w:r w:rsidRPr="004E43C8">
        <w:rPr>
          <w:rFonts w:ascii="Arial" w:hAnsi="Arial" w:cs="Arial"/>
          <w:b/>
          <w:bCs/>
          <w:color w:val="252525"/>
          <w:sz w:val="20"/>
          <w:szCs w:val="20"/>
          <w:shd w:val="clear" w:color="auto" w:fill="FFFFFF"/>
        </w:rPr>
        <w:t>67</w:t>
      </w:r>
      <w:r w:rsidRPr="004E43C8">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(1934)</w:t>
      </w:r>
      <w:r w:rsidRPr="004E43C8">
        <w:rPr>
          <w:rFonts w:ascii="Arial" w:hAnsi="Arial" w:cs="Arial"/>
          <w:i/>
          <w:iCs/>
          <w:color w:val="252525"/>
          <w:sz w:val="20"/>
          <w:szCs w:val="20"/>
          <w:shd w:val="clear" w:color="auto" w:fill="FFFFFF"/>
        </w:rPr>
        <w:t xml:space="preserve"> </w:t>
      </w:r>
      <w:r w:rsidRPr="004E43C8">
        <w:rPr>
          <w:rFonts w:ascii="Arial" w:hAnsi="Arial" w:cs="Arial"/>
          <w:color w:val="252525"/>
          <w:sz w:val="20"/>
          <w:szCs w:val="20"/>
          <w:shd w:val="clear" w:color="auto" w:fill="FFFFFF"/>
        </w:rPr>
        <w:t>696.</w:t>
      </w:r>
      <w:r>
        <w:rPr>
          <w:rFonts w:ascii="Arial" w:hAnsi="Arial" w:cs="Arial"/>
          <w:color w:val="252525"/>
          <w:sz w:val="20"/>
          <w:szCs w:val="20"/>
          <w:shd w:val="clear" w:color="auto" w:fill="FFFFFF"/>
        </w:rPr>
        <w:t xml:space="preserve"> (Synthesis of mescaline from </w:t>
      </w:r>
      <w:proofErr w:type="spellStart"/>
      <w:r>
        <w:rPr>
          <w:rFonts w:ascii="Arial" w:hAnsi="Arial" w:cs="Arial"/>
          <w:color w:val="252525"/>
          <w:sz w:val="20"/>
          <w:szCs w:val="20"/>
          <w:shd w:val="clear" w:color="auto" w:fill="FFFFFF"/>
        </w:rPr>
        <w:t>elemicin</w:t>
      </w:r>
      <w:proofErr w:type="spellEnd"/>
      <w:r>
        <w:rPr>
          <w:rFonts w:ascii="Arial" w:hAnsi="Arial" w:cs="Arial"/>
          <w:color w:val="252525"/>
          <w:sz w:val="20"/>
          <w:szCs w:val="20"/>
          <w:shd w:val="clear" w:color="auto" w:fill="FFFFFF"/>
        </w:rPr>
        <w:t>)</w:t>
      </w:r>
    </w:p>
    <w:p w:rsidR="004E43C8" w:rsidRPr="004E43C8" w:rsidRDefault="007A4297" w:rsidP="004E43C8">
      <w:pPr>
        <w:pStyle w:val="ListParagraph"/>
        <w:numPr>
          <w:ilvl w:val="0"/>
          <w:numId w:val="2"/>
        </w:numPr>
      </w:pPr>
      <w:r>
        <w:rPr>
          <w:rFonts w:ascii="Arial" w:hAnsi="Arial" w:cs="Arial"/>
          <w:color w:val="252525"/>
          <w:sz w:val="20"/>
          <w:szCs w:val="20"/>
          <w:shd w:val="clear" w:color="auto" w:fill="FFFFFF"/>
        </w:rPr>
        <w:t xml:space="preserve">N. </w:t>
      </w:r>
      <w:proofErr w:type="spellStart"/>
      <w:r w:rsidR="004E43C8">
        <w:rPr>
          <w:rFonts w:ascii="Arial" w:hAnsi="Arial" w:cs="Arial"/>
          <w:color w:val="252525"/>
          <w:sz w:val="20"/>
          <w:szCs w:val="20"/>
          <w:shd w:val="clear" w:color="auto" w:fill="FFFFFF"/>
        </w:rPr>
        <w:t>Leela</w:t>
      </w:r>
      <w:proofErr w:type="spellEnd"/>
      <w:r w:rsidR="004E43C8">
        <w:rPr>
          <w:rFonts w:ascii="Arial" w:hAnsi="Arial" w:cs="Arial"/>
          <w:color w:val="252525"/>
          <w:sz w:val="20"/>
          <w:szCs w:val="20"/>
          <w:shd w:val="clear" w:color="auto" w:fill="FFFFFF"/>
        </w:rPr>
        <w:t>,</w:t>
      </w:r>
      <w:r>
        <w:rPr>
          <w:rStyle w:val="apple-converted-space"/>
          <w:rFonts w:ascii="Arial" w:hAnsi="Arial" w:cs="Arial"/>
          <w:color w:val="252525"/>
          <w:sz w:val="20"/>
          <w:szCs w:val="20"/>
          <w:shd w:val="clear" w:color="auto" w:fill="FFFFFF"/>
        </w:rPr>
        <w:t xml:space="preserve"> </w:t>
      </w:r>
      <w:r w:rsidR="004E43C8" w:rsidRPr="007A4297">
        <w:rPr>
          <w:rFonts w:ascii="Arial" w:hAnsi="Arial" w:cs="Arial"/>
          <w:i/>
          <w:iCs/>
          <w:sz w:val="20"/>
          <w:szCs w:val="20"/>
        </w:rPr>
        <w:t>Chemistry of Spices</w:t>
      </w:r>
      <w:r w:rsidR="004E43C8">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w:t>
      </w:r>
      <w:r w:rsidR="004E43C8">
        <w:rPr>
          <w:rFonts w:ascii="Arial" w:hAnsi="Arial" w:cs="Arial"/>
          <w:color w:val="252525"/>
          <w:sz w:val="20"/>
          <w:szCs w:val="20"/>
          <w:shd w:val="clear" w:color="auto" w:fill="FFFFFF"/>
        </w:rPr>
        <w:t>Calicut, Kerala, India</w:t>
      </w:r>
      <w:r>
        <w:rPr>
          <w:rFonts w:ascii="Arial" w:hAnsi="Arial" w:cs="Arial"/>
          <w:color w:val="252525"/>
          <w:sz w:val="20"/>
          <w:szCs w:val="20"/>
          <w:shd w:val="clear" w:color="auto" w:fill="FFFFFF"/>
        </w:rPr>
        <w:t>,</w:t>
      </w:r>
      <w:r w:rsidR="004E43C8">
        <w:rPr>
          <w:rFonts w:ascii="Arial" w:hAnsi="Arial" w:cs="Arial"/>
          <w:color w:val="252525"/>
          <w:sz w:val="20"/>
          <w:szCs w:val="20"/>
          <w:shd w:val="clear" w:color="auto" w:fill="FFFFFF"/>
        </w:rPr>
        <w:t xml:space="preserve"> </w:t>
      </w:r>
      <w:proofErr w:type="spellStart"/>
      <w:r w:rsidR="004E43C8">
        <w:rPr>
          <w:rFonts w:ascii="Arial" w:hAnsi="Arial" w:cs="Arial"/>
          <w:color w:val="252525"/>
          <w:sz w:val="20"/>
          <w:szCs w:val="20"/>
          <w:shd w:val="clear" w:color="auto" w:fill="FFFFFF"/>
        </w:rPr>
        <w:t>Biddles</w:t>
      </w:r>
      <w:proofErr w:type="spellEnd"/>
      <w:r w:rsidR="004E43C8">
        <w:rPr>
          <w:rFonts w:ascii="Arial" w:hAnsi="Arial" w:cs="Arial"/>
          <w:color w:val="252525"/>
          <w:sz w:val="20"/>
          <w:szCs w:val="20"/>
          <w:shd w:val="clear" w:color="auto" w:fill="FFFFFF"/>
        </w:rPr>
        <w:t xml:space="preserve"> Ltd. </w:t>
      </w:r>
      <w:r>
        <w:rPr>
          <w:rFonts w:ascii="Arial" w:hAnsi="Arial" w:cs="Arial"/>
          <w:color w:val="252525"/>
          <w:sz w:val="20"/>
          <w:szCs w:val="20"/>
          <w:shd w:val="clear" w:color="auto" w:fill="FFFFFF"/>
        </w:rPr>
        <w:t>2008).</w:t>
      </w:r>
    </w:p>
    <w:p w:rsidR="004E43C8" w:rsidRPr="004E43C8" w:rsidRDefault="007A4297" w:rsidP="004E43C8">
      <w:pPr>
        <w:pStyle w:val="ListParagraph"/>
        <w:numPr>
          <w:ilvl w:val="0"/>
          <w:numId w:val="2"/>
        </w:numPr>
      </w:pPr>
      <w:r>
        <w:rPr>
          <w:rFonts w:ascii="Arial" w:hAnsi="Arial" w:cs="Arial"/>
          <w:color w:val="252525"/>
          <w:sz w:val="20"/>
          <w:szCs w:val="20"/>
          <w:shd w:val="clear" w:color="auto" w:fill="FFFFFF"/>
        </w:rPr>
        <w:t xml:space="preserve">A. </w:t>
      </w:r>
      <w:r w:rsidR="004E43C8">
        <w:rPr>
          <w:rFonts w:ascii="Arial" w:hAnsi="Arial" w:cs="Arial"/>
          <w:color w:val="252525"/>
          <w:sz w:val="20"/>
          <w:szCs w:val="20"/>
          <w:shd w:val="clear" w:color="auto" w:fill="FFFFFF"/>
        </w:rPr>
        <w:t xml:space="preserve">McKenna, </w:t>
      </w:r>
      <w:r>
        <w:rPr>
          <w:rFonts w:ascii="Arial" w:hAnsi="Arial" w:cs="Arial"/>
          <w:color w:val="252525"/>
          <w:sz w:val="20"/>
          <w:szCs w:val="20"/>
          <w:shd w:val="clear" w:color="auto" w:fill="FFFFFF"/>
        </w:rPr>
        <w:t>S.P.</w:t>
      </w:r>
      <w:r w:rsidR="004E43C8">
        <w:rPr>
          <w:rFonts w:ascii="Arial" w:hAnsi="Arial" w:cs="Arial"/>
          <w:color w:val="252525"/>
          <w:sz w:val="20"/>
          <w:szCs w:val="20"/>
          <w:shd w:val="clear" w:color="auto" w:fill="FFFFFF"/>
        </w:rPr>
        <w:t xml:space="preserve"> </w:t>
      </w:r>
      <w:proofErr w:type="spellStart"/>
      <w:r w:rsidR="004E43C8">
        <w:rPr>
          <w:rFonts w:ascii="Arial" w:hAnsi="Arial" w:cs="Arial"/>
          <w:color w:val="252525"/>
          <w:sz w:val="20"/>
          <w:szCs w:val="20"/>
          <w:shd w:val="clear" w:color="auto" w:fill="FFFFFF"/>
        </w:rPr>
        <w:t>Nordt</w:t>
      </w:r>
      <w:proofErr w:type="spellEnd"/>
      <w:r w:rsidR="004E43C8">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J.</w:t>
      </w:r>
      <w:r w:rsidR="004E43C8">
        <w:rPr>
          <w:rFonts w:ascii="Arial" w:hAnsi="Arial" w:cs="Arial"/>
          <w:color w:val="252525"/>
          <w:sz w:val="20"/>
          <w:szCs w:val="20"/>
          <w:shd w:val="clear" w:color="auto" w:fill="FFFFFF"/>
        </w:rPr>
        <w:t xml:space="preserve"> Ryan, </w:t>
      </w:r>
      <w:r w:rsidR="004E43C8">
        <w:rPr>
          <w:rFonts w:ascii="Arial" w:hAnsi="Arial" w:cs="Arial"/>
          <w:i/>
          <w:iCs/>
          <w:color w:val="252525"/>
          <w:sz w:val="20"/>
          <w:szCs w:val="20"/>
          <w:shd w:val="clear" w:color="auto" w:fill="FFFFFF"/>
        </w:rPr>
        <w:t>Euro</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J</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of Emer</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Med</w:t>
      </w:r>
      <w:r>
        <w:rPr>
          <w:rFonts w:ascii="Arial" w:hAnsi="Arial" w:cs="Arial"/>
          <w:i/>
          <w:iCs/>
          <w:color w:val="252525"/>
          <w:sz w:val="20"/>
          <w:szCs w:val="20"/>
          <w:shd w:val="clear" w:color="auto" w:fill="FFFFFF"/>
        </w:rPr>
        <w:t>.</w:t>
      </w:r>
      <w:r>
        <w:rPr>
          <w:rStyle w:val="apple-converted-space"/>
          <w:rFonts w:ascii="Arial" w:hAnsi="Arial" w:cs="Arial"/>
          <w:color w:val="252525"/>
          <w:sz w:val="20"/>
          <w:szCs w:val="20"/>
          <w:shd w:val="clear" w:color="auto" w:fill="FFFFFF"/>
        </w:rPr>
        <w:t xml:space="preserve"> </w:t>
      </w:r>
      <w:r w:rsidR="004E43C8">
        <w:rPr>
          <w:rFonts w:ascii="Arial" w:hAnsi="Arial" w:cs="Arial"/>
          <w:b/>
          <w:bCs/>
          <w:color w:val="252525"/>
          <w:sz w:val="20"/>
          <w:szCs w:val="20"/>
          <w:shd w:val="clear" w:color="auto" w:fill="FFFFFF"/>
        </w:rPr>
        <w:t>11</w:t>
      </w:r>
      <w:r>
        <w:rPr>
          <w:rFonts w:ascii="Arial" w:hAnsi="Arial" w:cs="Arial"/>
          <w:color w:val="252525"/>
          <w:sz w:val="20"/>
          <w:szCs w:val="20"/>
          <w:shd w:val="clear" w:color="auto" w:fill="FFFFFF"/>
        </w:rPr>
        <w:t xml:space="preserve"> (2004)</w:t>
      </w:r>
      <w:r w:rsidR="004E43C8">
        <w:rPr>
          <w:rFonts w:ascii="Arial" w:hAnsi="Arial" w:cs="Arial"/>
          <w:color w:val="252525"/>
          <w:sz w:val="20"/>
          <w:szCs w:val="20"/>
          <w:shd w:val="clear" w:color="auto" w:fill="FFFFFF"/>
        </w:rPr>
        <w:t xml:space="preserve"> 240</w:t>
      </w:r>
      <w:r>
        <w:rPr>
          <w:rFonts w:ascii="Arial" w:hAnsi="Arial" w:cs="Arial"/>
          <w:color w:val="252525"/>
          <w:sz w:val="20"/>
          <w:szCs w:val="20"/>
          <w:shd w:val="clear" w:color="auto" w:fill="FFFFFF"/>
        </w:rPr>
        <w:t xml:space="preserve"> (Nutmeg poisoning)</w:t>
      </w:r>
    </w:p>
    <w:p w:rsidR="004E43C8" w:rsidRPr="004E43C8" w:rsidRDefault="007A4297" w:rsidP="004E43C8">
      <w:pPr>
        <w:pStyle w:val="ListParagraph"/>
        <w:numPr>
          <w:ilvl w:val="0"/>
          <w:numId w:val="2"/>
        </w:numPr>
      </w:pPr>
      <w:r>
        <w:rPr>
          <w:rFonts w:ascii="Arial" w:hAnsi="Arial" w:cs="Arial"/>
          <w:color w:val="252525"/>
          <w:sz w:val="20"/>
          <w:szCs w:val="20"/>
          <w:shd w:val="clear" w:color="auto" w:fill="FFFFFF"/>
        </w:rPr>
        <w:t xml:space="preserve">A.T. </w:t>
      </w:r>
      <w:proofErr w:type="spellStart"/>
      <w:r w:rsidR="004E43C8">
        <w:rPr>
          <w:rFonts w:ascii="Arial" w:hAnsi="Arial" w:cs="Arial"/>
          <w:color w:val="252525"/>
          <w:sz w:val="20"/>
          <w:szCs w:val="20"/>
          <w:shd w:val="clear" w:color="auto" w:fill="FFFFFF"/>
        </w:rPr>
        <w:t>Shulgin</w:t>
      </w:r>
      <w:proofErr w:type="spellEnd"/>
      <w:r w:rsidR="004E43C8">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T.</w:t>
      </w:r>
      <w:r w:rsidR="004E43C8">
        <w:rPr>
          <w:rFonts w:ascii="Arial" w:hAnsi="Arial" w:cs="Arial"/>
          <w:color w:val="252525"/>
          <w:sz w:val="20"/>
          <w:szCs w:val="20"/>
          <w:shd w:val="clear" w:color="auto" w:fill="FFFFFF"/>
        </w:rPr>
        <w:t xml:space="preserve"> Sargent, </w:t>
      </w:r>
      <w:r>
        <w:rPr>
          <w:rFonts w:ascii="Arial" w:hAnsi="Arial" w:cs="Arial"/>
          <w:color w:val="252525"/>
          <w:sz w:val="20"/>
          <w:szCs w:val="20"/>
          <w:shd w:val="clear" w:color="auto" w:fill="FFFFFF"/>
        </w:rPr>
        <w:t>C.</w:t>
      </w:r>
      <w:r w:rsidR="004E43C8">
        <w:rPr>
          <w:rFonts w:ascii="Arial" w:hAnsi="Arial" w:cs="Arial"/>
          <w:color w:val="252525"/>
          <w:sz w:val="20"/>
          <w:szCs w:val="20"/>
          <w:shd w:val="clear" w:color="auto" w:fill="FFFFFF"/>
        </w:rPr>
        <w:t xml:space="preserve"> Naranjo</w:t>
      </w:r>
      <w:r>
        <w:rPr>
          <w:rFonts w:ascii="Arial" w:hAnsi="Arial" w:cs="Arial"/>
          <w:color w:val="252525"/>
          <w:sz w:val="20"/>
          <w:szCs w:val="20"/>
          <w:shd w:val="clear" w:color="auto" w:fill="FFFFFF"/>
        </w:rPr>
        <w:t xml:space="preserve">, </w:t>
      </w:r>
      <w:proofErr w:type="spellStart"/>
      <w:r w:rsidR="004E43C8">
        <w:rPr>
          <w:rFonts w:ascii="Arial" w:hAnsi="Arial" w:cs="Arial"/>
          <w:i/>
          <w:iCs/>
          <w:color w:val="252525"/>
          <w:sz w:val="20"/>
          <w:szCs w:val="20"/>
          <w:shd w:val="clear" w:color="auto" w:fill="FFFFFF"/>
        </w:rPr>
        <w:t>Psychopharm</w:t>
      </w:r>
      <w:proofErr w:type="spellEnd"/>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Bull</w:t>
      </w:r>
      <w:r>
        <w:rPr>
          <w:rFonts w:ascii="Arial" w:hAnsi="Arial" w:cs="Arial"/>
          <w:i/>
          <w:iCs/>
          <w:color w:val="252525"/>
          <w:sz w:val="20"/>
          <w:szCs w:val="20"/>
          <w:shd w:val="clear" w:color="auto" w:fill="FFFFFF"/>
        </w:rPr>
        <w:t>.</w:t>
      </w:r>
      <w:r>
        <w:rPr>
          <w:rStyle w:val="apple-converted-space"/>
          <w:rFonts w:ascii="Arial" w:hAnsi="Arial" w:cs="Arial"/>
          <w:color w:val="252525"/>
          <w:sz w:val="20"/>
          <w:szCs w:val="20"/>
          <w:shd w:val="clear" w:color="auto" w:fill="FFFFFF"/>
        </w:rPr>
        <w:t xml:space="preserve"> </w:t>
      </w:r>
      <w:r w:rsidR="004E43C8">
        <w:rPr>
          <w:rFonts w:ascii="Arial" w:hAnsi="Arial" w:cs="Arial"/>
          <w:b/>
          <w:bCs/>
          <w:color w:val="252525"/>
          <w:sz w:val="20"/>
          <w:szCs w:val="20"/>
          <w:shd w:val="clear" w:color="auto" w:fill="FFFFFF"/>
        </w:rPr>
        <w:t>4</w:t>
      </w:r>
      <w:r w:rsidRPr="007A4297">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(1967)</w:t>
      </w:r>
      <w:r>
        <w:rPr>
          <w:rFonts w:ascii="Arial" w:hAnsi="Arial" w:cs="Arial"/>
          <w:color w:val="252525"/>
          <w:sz w:val="20"/>
          <w:szCs w:val="20"/>
          <w:shd w:val="clear" w:color="auto" w:fill="FFFFFF"/>
        </w:rPr>
        <w:t xml:space="preserve"> </w:t>
      </w:r>
      <w:r w:rsidR="004E43C8">
        <w:rPr>
          <w:rFonts w:ascii="Arial" w:hAnsi="Arial" w:cs="Arial"/>
          <w:color w:val="252525"/>
          <w:sz w:val="20"/>
          <w:szCs w:val="20"/>
          <w:shd w:val="clear" w:color="auto" w:fill="FFFFFF"/>
        </w:rPr>
        <w:t>13.</w:t>
      </w:r>
      <w:r>
        <w:rPr>
          <w:rFonts w:ascii="Arial" w:hAnsi="Arial" w:cs="Arial"/>
          <w:color w:val="252525"/>
          <w:sz w:val="20"/>
          <w:szCs w:val="20"/>
          <w:shd w:val="clear" w:color="auto" w:fill="FFFFFF"/>
        </w:rPr>
        <w:t xml:space="preserve"> (</w:t>
      </w:r>
      <w:r w:rsidRPr="007A4297">
        <w:rPr>
          <w:rFonts w:ascii="Arial" w:hAnsi="Arial" w:cs="Arial"/>
          <w:sz w:val="20"/>
          <w:szCs w:val="20"/>
        </w:rPr>
        <w:t>Chemistry and Psychopharmacology of Nutmeg</w:t>
      </w:r>
      <w:r>
        <w:rPr>
          <w:rFonts w:ascii="Arial" w:hAnsi="Arial" w:cs="Arial"/>
          <w:sz w:val="20"/>
          <w:szCs w:val="20"/>
        </w:rPr>
        <w:t>)</w:t>
      </w:r>
    </w:p>
    <w:p w:rsidR="004E43C8" w:rsidRPr="004E43C8" w:rsidRDefault="007A4297" w:rsidP="004E43C8">
      <w:pPr>
        <w:pStyle w:val="ListParagraph"/>
        <w:numPr>
          <w:ilvl w:val="0"/>
          <w:numId w:val="2"/>
        </w:numPr>
      </w:pPr>
      <w:r>
        <w:rPr>
          <w:rFonts w:ascii="Arial" w:hAnsi="Arial" w:cs="Arial"/>
          <w:color w:val="252525"/>
          <w:sz w:val="20"/>
          <w:szCs w:val="20"/>
          <w:shd w:val="clear" w:color="auto" w:fill="FFFFFF"/>
        </w:rPr>
        <w:t xml:space="preserve">A. </w:t>
      </w:r>
      <w:r w:rsidR="004E43C8">
        <w:rPr>
          <w:rFonts w:ascii="Arial" w:hAnsi="Arial" w:cs="Arial"/>
          <w:color w:val="252525"/>
          <w:sz w:val="20"/>
          <w:szCs w:val="20"/>
          <w:shd w:val="clear" w:color="auto" w:fill="FFFFFF"/>
        </w:rPr>
        <w:t xml:space="preserve">Weil, </w:t>
      </w:r>
      <w:r w:rsidR="004E43C8">
        <w:rPr>
          <w:rFonts w:ascii="Arial" w:hAnsi="Arial" w:cs="Arial"/>
          <w:i/>
          <w:iCs/>
          <w:color w:val="252525"/>
          <w:sz w:val="20"/>
          <w:szCs w:val="20"/>
          <w:shd w:val="clear" w:color="auto" w:fill="FFFFFF"/>
        </w:rPr>
        <w:t>Bull</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w:t>
      </w:r>
      <w:proofErr w:type="gramStart"/>
      <w:r w:rsidR="004E43C8">
        <w:rPr>
          <w:rFonts w:ascii="Arial" w:hAnsi="Arial" w:cs="Arial"/>
          <w:i/>
          <w:iCs/>
          <w:color w:val="252525"/>
          <w:sz w:val="20"/>
          <w:szCs w:val="20"/>
          <w:shd w:val="clear" w:color="auto" w:fill="FFFFFF"/>
        </w:rPr>
        <w:t>on</w:t>
      </w:r>
      <w:proofErr w:type="gramEnd"/>
      <w:r w:rsidR="004E43C8">
        <w:rPr>
          <w:rFonts w:ascii="Arial" w:hAnsi="Arial" w:cs="Arial"/>
          <w:i/>
          <w:iCs/>
          <w:color w:val="252525"/>
          <w:sz w:val="20"/>
          <w:szCs w:val="20"/>
          <w:shd w:val="clear" w:color="auto" w:fill="FFFFFF"/>
        </w:rPr>
        <w:t xml:space="preserve"> Narcotics</w:t>
      </w:r>
      <w:r w:rsidR="004E43C8">
        <w:rPr>
          <w:rStyle w:val="apple-converted-space"/>
          <w:rFonts w:ascii="Arial" w:hAnsi="Arial" w:cs="Arial"/>
          <w:color w:val="252525"/>
          <w:sz w:val="20"/>
          <w:szCs w:val="20"/>
          <w:shd w:val="clear" w:color="auto" w:fill="FFFFFF"/>
        </w:rPr>
        <w:t> </w:t>
      </w:r>
      <w:r w:rsidR="004E43C8">
        <w:rPr>
          <w:rFonts w:ascii="Arial" w:hAnsi="Arial" w:cs="Arial"/>
          <w:color w:val="252525"/>
          <w:sz w:val="20"/>
          <w:szCs w:val="20"/>
          <w:shd w:val="clear" w:color="auto" w:fill="FFFFFF"/>
        </w:rPr>
        <w:t>(UNODC)</w:t>
      </w:r>
      <w:r w:rsidR="004E43C8">
        <w:rPr>
          <w:rStyle w:val="apple-converted-space"/>
          <w:rFonts w:ascii="Arial" w:hAnsi="Arial" w:cs="Arial"/>
          <w:color w:val="252525"/>
          <w:sz w:val="20"/>
          <w:szCs w:val="20"/>
          <w:shd w:val="clear" w:color="auto" w:fill="FFFFFF"/>
        </w:rPr>
        <w:t> </w:t>
      </w:r>
      <w:r>
        <w:rPr>
          <w:rStyle w:val="apple-converted-space"/>
          <w:rFonts w:ascii="Arial" w:hAnsi="Arial" w:cs="Arial"/>
          <w:color w:val="252525"/>
          <w:sz w:val="20"/>
          <w:szCs w:val="20"/>
          <w:shd w:val="clear" w:color="auto" w:fill="FFFFFF"/>
        </w:rPr>
        <w:t>(</w:t>
      </w:r>
      <w:r w:rsidR="004E43C8" w:rsidRPr="007A4297">
        <w:rPr>
          <w:rFonts w:ascii="Arial" w:hAnsi="Arial" w:cs="Arial"/>
          <w:bCs/>
          <w:color w:val="252525"/>
          <w:sz w:val="20"/>
          <w:szCs w:val="20"/>
          <w:shd w:val="clear" w:color="auto" w:fill="FFFFFF"/>
        </w:rPr>
        <w:t>1966</w:t>
      </w:r>
      <w:r>
        <w:rPr>
          <w:rFonts w:ascii="Arial" w:hAnsi="Arial" w:cs="Arial"/>
          <w:bCs/>
          <w:color w:val="252525"/>
          <w:sz w:val="20"/>
          <w:szCs w:val="20"/>
          <w:shd w:val="clear" w:color="auto" w:fill="FFFFFF"/>
        </w:rPr>
        <w:t>)</w:t>
      </w:r>
      <w:r>
        <w:rPr>
          <w:rStyle w:val="apple-converted-space"/>
          <w:rFonts w:ascii="Arial" w:hAnsi="Arial" w:cs="Arial"/>
          <w:color w:val="252525"/>
          <w:sz w:val="20"/>
          <w:szCs w:val="20"/>
          <w:shd w:val="clear" w:color="auto" w:fill="FFFFFF"/>
        </w:rPr>
        <w:t xml:space="preserve"> </w:t>
      </w:r>
      <w:r w:rsidR="004E43C8">
        <w:rPr>
          <w:rFonts w:ascii="Arial" w:hAnsi="Arial" w:cs="Arial"/>
          <w:color w:val="252525"/>
          <w:sz w:val="20"/>
          <w:szCs w:val="20"/>
          <w:shd w:val="clear" w:color="auto" w:fill="FFFFFF"/>
        </w:rPr>
        <w:t>15</w:t>
      </w:r>
      <w:r>
        <w:rPr>
          <w:rFonts w:ascii="Arial" w:hAnsi="Arial" w:cs="Arial"/>
          <w:color w:val="252525"/>
          <w:sz w:val="20"/>
          <w:szCs w:val="20"/>
          <w:shd w:val="clear" w:color="auto" w:fill="FFFFFF"/>
        </w:rPr>
        <w:t>. (</w:t>
      </w:r>
      <w:r w:rsidRPr="007A4297">
        <w:rPr>
          <w:rFonts w:ascii="Arial" w:hAnsi="Arial" w:cs="Arial"/>
          <w:sz w:val="20"/>
          <w:szCs w:val="20"/>
        </w:rPr>
        <w:t>The Use of Nutmeg as a Psychotropic Agent</w:t>
      </w:r>
      <w:r>
        <w:rPr>
          <w:rFonts w:ascii="Arial" w:hAnsi="Arial" w:cs="Arial"/>
          <w:sz w:val="20"/>
          <w:szCs w:val="20"/>
        </w:rPr>
        <w:t>)</w:t>
      </w:r>
    </w:p>
    <w:p w:rsidR="004E43C8" w:rsidRPr="007F7B8C" w:rsidRDefault="007A4297" w:rsidP="004E43C8">
      <w:pPr>
        <w:pStyle w:val="ListParagraph"/>
        <w:numPr>
          <w:ilvl w:val="0"/>
          <w:numId w:val="2"/>
        </w:numPr>
      </w:pPr>
      <w:r>
        <w:rPr>
          <w:rFonts w:ascii="Arial" w:hAnsi="Arial" w:cs="Arial"/>
          <w:color w:val="252525"/>
          <w:sz w:val="20"/>
          <w:szCs w:val="20"/>
          <w:shd w:val="clear" w:color="auto" w:fill="FFFFFF"/>
        </w:rPr>
        <w:t xml:space="preserve">E.Y. </w:t>
      </w:r>
      <w:r w:rsidR="004E43C8">
        <w:rPr>
          <w:rFonts w:ascii="Arial" w:hAnsi="Arial" w:cs="Arial"/>
          <w:color w:val="252525"/>
          <w:sz w:val="20"/>
          <w:szCs w:val="20"/>
          <w:shd w:val="clear" w:color="auto" w:fill="FFFFFF"/>
        </w:rPr>
        <w:t xml:space="preserve">Williams, </w:t>
      </w:r>
      <w:r>
        <w:rPr>
          <w:rFonts w:ascii="Arial" w:hAnsi="Arial" w:cs="Arial"/>
          <w:color w:val="252525"/>
          <w:sz w:val="20"/>
          <w:szCs w:val="20"/>
          <w:shd w:val="clear" w:color="auto" w:fill="FFFFFF"/>
        </w:rPr>
        <w:t>F.</w:t>
      </w:r>
      <w:r w:rsidR="004E43C8">
        <w:rPr>
          <w:rFonts w:ascii="Arial" w:hAnsi="Arial" w:cs="Arial"/>
          <w:color w:val="252525"/>
          <w:sz w:val="20"/>
          <w:szCs w:val="20"/>
          <w:shd w:val="clear" w:color="auto" w:fill="FFFFFF"/>
        </w:rPr>
        <w:t xml:space="preserve"> West,</w:t>
      </w:r>
      <w:r>
        <w:rPr>
          <w:rFonts w:ascii="Arial" w:hAnsi="Arial" w:cs="Arial"/>
          <w:color w:val="252525"/>
          <w:sz w:val="20"/>
          <w:szCs w:val="20"/>
          <w:shd w:val="clear" w:color="auto" w:fill="FFFFFF"/>
        </w:rPr>
        <w:t xml:space="preserve"> </w:t>
      </w:r>
      <w:r w:rsidR="004E43C8">
        <w:rPr>
          <w:rFonts w:ascii="Arial" w:hAnsi="Arial" w:cs="Arial"/>
          <w:i/>
          <w:iCs/>
          <w:color w:val="252525"/>
          <w:sz w:val="20"/>
          <w:szCs w:val="20"/>
          <w:shd w:val="clear" w:color="auto" w:fill="FFFFFF"/>
        </w:rPr>
        <w:t>J</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Nat</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Med</w:t>
      </w:r>
      <w:r>
        <w:rPr>
          <w:rFonts w:ascii="Arial" w:hAnsi="Arial" w:cs="Arial"/>
          <w:i/>
          <w:iCs/>
          <w:color w:val="252525"/>
          <w:sz w:val="20"/>
          <w:szCs w:val="20"/>
          <w:shd w:val="clear" w:color="auto" w:fill="FFFFFF"/>
        </w:rPr>
        <w:t>.</w:t>
      </w:r>
      <w:r w:rsidR="004E43C8">
        <w:rPr>
          <w:rFonts w:ascii="Arial" w:hAnsi="Arial" w:cs="Arial"/>
          <w:i/>
          <w:iCs/>
          <w:color w:val="252525"/>
          <w:sz w:val="20"/>
          <w:szCs w:val="20"/>
          <w:shd w:val="clear" w:color="auto" w:fill="FFFFFF"/>
        </w:rPr>
        <w:t xml:space="preserve"> Assoc</w:t>
      </w:r>
      <w:r>
        <w:rPr>
          <w:rFonts w:ascii="Arial" w:hAnsi="Arial" w:cs="Arial"/>
          <w:i/>
          <w:iCs/>
          <w:color w:val="252525"/>
          <w:sz w:val="20"/>
          <w:szCs w:val="20"/>
          <w:shd w:val="clear" w:color="auto" w:fill="FFFFFF"/>
        </w:rPr>
        <w:t xml:space="preserve">. </w:t>
      </w:r>
      <w:r w:rsidR="004E43C8" w:rsidRPr="007A4297">
        <w:rPr>
          <w:rFonts w:ascii="Arial" w:hAnsi="Arial" w:cs="Arial"/>
          <w:b/>
          <w:bCs/>
          <w:color w:val="252525"/>
          <w:sz w:val="20"/>
          <w:szCs w:val="20"/>
          <w:shd w:val="clear" w:color="auto" w:fill="FFFFFF"/>
        </w:rPr>
        <w:t>60</w:t>
      </w:r>
      <w:r w:rsidRPr="007A4297">
        <w:rPr>
          <w:rFonts w:ascii="Arial" w:hAnsi="Arial" w:cs="Arial"/>
          <w:color w:val="252525"/>
          <w:sz w:val="20"/>
          <w:szCs w:val="20"/>
          <w:shd w:val="clear" w:color="auto" w:fill="FFFFFF"/>
        </w:rPr>
        <w:t xml:space="preserve"> </w:t>
      </w:r>
      <w:r>
        <w:rPr>
          <w:rFonts w:ascii="Arial" w:hAnsi="Arial" w:cs="Arial"/>
          <w:color w:val="252525"/>
          <w:sz w:val="20"/>
          <w:szCs w:val="20"/>
          <w:shd w:val="clear" w:color="auto" w:fill="FFFFFF"/>
        </w:rPr>
        <w:t>(1968)</w:t>
      </w:r>
      <w:r w:rsidR="004E43C8">
        <w:rPr>
          <w:rFonts w:ascii="Arial" w:hAnsi="Arial" w:cs="Arial"/>
          <w:color w:val="252525"/>
          <w:sz w:val="20"/>
          <w:szCs w:val="20"/>
          <w:shd w:val="clear" w:color="auto" w:fill="FFFFFF"/>
        </w:rPr>
        <w:t>: 289</w:t>
      </w:r>
      <w:r>
        <w:rPr>
          <w:rFonts w:ascii="Arial" w:hAnsi="Arial" w:cs="Arial"/>
          <w:color w:val="252525"/>
          <w:sz w:val="20"/>
          <w:szCs w:val="20"/>
          <w:shd w:val="clear" w:color="auto" w:fill="FFFFFF"/>
        </w:rPr>
        <w:t>. (</w:t>
      </w:r>
      <w:r w:rsidRPr="007A4297">
        <w:rPr>
          <w:rFonts w:ascii="Arial" w:hAnsi="Arial" w:cs="Arial"/>
          <w:sz w:val="20"/>
          <w:szCs w:val="20"/>
          <w:shd w:val="clear" w:color="auto" w:fill="FFFFFF"/>
        </w:rPr>
        <w:t xml:space="preserve">Use of </w:t>
      </w:r>
      <w:r>
        <w:rPr>
          <w:rFonts w:ascii="Arial" w:hAnsi="Arial" w:cs="Arial"/>
          <w:sz w:val="20"/>
          <w:szCs w:val="20"/>
          <w:shd w:val="clear" w:color="auto" w:fill="FFFFFF"/>
        </w:rPr>
        <w:t>n</w:t>
      </w:r>
      <w:r w:rsidRPr="007A4297">
        <w:rPr>
          <w:rFonts w:ascii="Arial" w:hAnsi="Arial" w:cs="Arial"/>
          <w:sz w:val="20"/>
          <w:szCs w:val="20"/>
          <w:shd w:val="clear" w:color="auto" w:fill="FFFFFF"/>
        </w:rPr>
        <w:t xml:space="preserve">utmeg as a </w:t>
      </w:r>
      <w:r>
        <w:rPr>
          <w:rFonts w:ascii="Arial" w:hAnsi="Arial" w:cs="Arial"/>
          <w:sz w:val="20"/>
          <w:szCs w:val="20"/>
          <w:shd w:val="clear" w:color="auto" w:fill="FFFFFF"/>
        </w:rPr>
        <w:t>p</w:t>
      </w:r>
      <w:r w:rsidRPr="007A4297">
        <w:rPr>
          <w:rFonts w:ascii="Arial" w:hAnsi="Arial" w:cs="Arial"/>
          <w:sz w:val="20"/>
          <w:szCs w:val="20"/>
          <w:shd w:val="clear" w:color="auto" w:fill="FFFFFF"/>
        </w:rPr>
        <w:t xml:space="preserve">sychotropic </w:t>
      </w:r>
      <w:r>
        <w:rPr>
          <w:rFonts w:ascii="Arial" w:hAnsi="Arial" w:cs="Arial"/>
          <w:sz w:val="20"/>
          <w:szCs w:val="20"/>
          <w:shd w:val="clear" w:color="auto" w:fill="FFFFFF"/>
        </w:rPr>
        <w:t>d</w:t>
      </w:r>
      <w:r w:rsidRPr="007A4297">
        <w:rPr>
          <w:rFonts w:ascii="Arial" w:hAnsi="Arial" w:cs="Arial"/>
          <w:sz w:val="20"/>
          <w:szCs w:val="20"/>
          <w:shd w:val="clear" w:color="auto" w:fill="FFFFFF"/>
        </w:rPr>
        <w:t>rug</w:t>
      </w:r>
      <w:r>
        <w:rPr>
          <w:rFonts w:ascii="Arial" w:hAnsi="Arial" w:cs="Arial"/>
          <w:color w:val="252525"/>
          <w:sz w:val="20"/>
          <w:szCs w:val="20"/>
          <w:shd w:val="clear" w:color="auto" w:fill="FFFFFF"/>
        </w:rPr>
        <w:t>)</w:t>
      </w:r>
    </w:p>
    <w:p w:rsidR="007F7B8C" w:rsidRPr="006A0B11" w:rsidRDefault="007F7B8C" w:rsidP="004E43C8">
      <w:pPr>
        <w:pStyle w:val="ListParagraph"/>
        <w:numPr>
          <w:ilvl w:val="0"/>
          <w:numId w:val="2"/>
        </w:numPr>
      </w:pPr>
      <w:r>
        <w:rPr>
          <w:rFonts w:ascii="Arial" w:hAnsi="Arial" w:cs="Arial"/>
          <w:color w:val="252525"/>
          <w:sz w:val="20"/>
          <w:szCs w:val="20"/>
          <w:shd w:val="clear" w:color="auto" w:fill="FFFFFF"/>
        </w:rPr>
        <w:t xml:space="preserve">M.C. </w:t>
      </w:r>
      <w:proofErr w:type="spellStart"/>
      <w:r>
        <w:rPr>
          <w:rFonts w:ascii="Arial" w:hAnsi="Arial" w:cs="Arial"/>
          <w:color w:val="252525"/>
          <w:sz w:val="20"/>
          <w:szCs w:val="20"/>
          <w:shd w:val="clear" w:color="auto" w:fill="FFFFFF"/>
        </w:rPr>
        <w:t>Ricklefs</w:t>
      </w:r>
      <w:proofErr w:type="spellEnd"/>
      <w:r>
        <w:rPr>
          <w:rFonts w:ascii="Arial" w:hAnsi="Arial" w:cs="Arial"/>
          <w:color w:val="252525"/>
          <w:sz w:val="20"/>
          <w:szCs w:val="20"/>
          <w:shd w:val="clear" w:color="auto" w:fill="FFFFFF"/>
        </w:rPr>
        <w:t xml:space="preserve">, </w:t>
      </w:r>
      <w:r>
        <w:rPr>
          <w:rFonts w:ascii="Arial" w:hAnsi="Arial" w:cs="Arial"/>
          <w:i/>
          <w:iCs/>
          <w:color w:val="252525"/>
          <w:sz w:val="20"/>
          <w:szCs w:val="20"/>
          <w:shd w:val="clear" w:color="auto" w:fill="FFFFFF"/>
        </w:rPr>
        <w:t xml:space="preserve">A History of Modern Indonesia </w:t>
      </w:r>
      <w:r>
        <w:rPr>
          <w:rFonts w:ascii="Arial" w:hAnsi="Arial" w:cs="Arial"/>
          <w:i/>
          <w:iCs/>
          <w:color w:val="252525"/>
          <w:sz w:val="20"/>
          <w:szCs w:val="20"/>
          <w:shd w:val="clear" w:color="auto" w:fill="FFFFFF"/>
        </w:rPr>
        <w:t>s</w:t>
      </w:r>
      <w:r>
        <w:rPr>
          <w:rFonts w:ascii="Arial" w:hAnsi="Arial" w:cs="Arial"/>
          <w:i/>
          <w:iCs/>
          <w:color w:val="252525"/>
          <w:sz w:val="20"/>
          <w:szCs w:val="20"/>
          <w:shd w:val="clear" w:color="auto" w:fill="FFFFFF"/>
        </w:rPr>
        <w:t xml:space="preserve">ince c.1300, </w:t>
      </w:r>
      <w:r w:rsidRPr="007A4297">
        <w:rPr>
          <w:rFonts w:ascii="Arial" w:hAnsi="Arial" w:cs="Arial"/>
          <w:iCs/>
          <w:color w:val="252525"/>
          <w:sz w:val="20"/>
          <w:szCs w:val="20"/>
          <w:shd w:val="clear" w:color="auto" w:fill="FFFFFF"/>
        </w:rPr>
        <w:t>2nd Edition</w:t>
      </w:r>
      <w:r>
        <w:rPr>
          <w:rFonts w:ascii="Arial" w:hAnsi="Arial" w:cs="Arial"/>
          <w:color w:val="252525"/>
          <w:sz w:val="20"/>
          <w:szCs w:val="20"/>
          <w:shd w:val="clear" w:color="auto" w:fill="FFFFFF"/>
        </w:rPr>
        <w:t>.</w:t>
      </w:r>
      <w:r>
        <w:rPr>
          <w:rFonts w:ascii="Arial" w:hAnsi="Arial" w:cs="Arial"/>
          <w:color w:val="252525"/>
          <w:sz w:val="20"/>
          <w:szCs w:val="20"/>
          <w:shd w:val="clear" w:color="auto" w:fill="FFFFFF"/>
        </w:rPr>
        <w:t>(</w:t>
      </w:r>
      <w:r>
        <w:rPr>
          <w:rFonts w:ascii="Arial" w:hAnsi="Arial" w:cs="Arial"/>
          <w:color w:val="252525"/>
          <w:sz w:val="20"/>
          <w:szCs w:val="20"/>
          <w:shd w:val="clear" w:color="auto" w:fill="FFFFFF"/>
        </w:rPr>
        <w:t>London</w:t>
      </w:r>
      <w:r w:rsidR="007A4297">
        <w:rPr>
          <w:rFonts w:ascii="Arial" w:hAnsi="Arial" w:cs="Arial"/>
          <w:color w:val="252525"/>
          <w:sz w:val="20"/>
          <w:szCs w:val="20"/>
          <w:shd w:val="clear" w:color="auto" w:fill="FFFFFF"/>
        </w:rPr>
        <w:t>,</w:t>
      </w:r>
      <w:r>
        <w:rPr>
          <w:rFonts w:ascii="Arial" w:hAnsi="Arial" w:cs="Arial"/>
          <w:color w:val="252525"/>
          <w:sz w:val="20"/>
          <w:szCs w:val="20"/>
          <w:shd w:val="clear" w:color="auto" w:fill="FFFFFF"/>
        </w:rPr>
        <w:t xml:space="preserve"> MacMillan</w:t>
      </w:r>
      <w:r>
        <w:rPr>
          <w:rFonts w:ascii="Arial" w:hAnsi="Arial" w:cs="Arial"/>
          <w:color w:val="252525"/>
          <w:sz w:val="20"/>
          <w:szCs w:val="20"/>
          <w:shd w:val="clear" w:color="auto" w:fill="FFFFFF"/>
        </w:rPr>
        <w:t xml:space="preserve">, 1993) (The story of </w:t>
      </w:r>
      <w:r w:rsidRPr="007F7B8C">
        <w:rPr>
          <w:rFonts w:ascii="Arial" w:hAnsi="Arial" w:cs="Arial"/>
          <w:i/>
          <w:color w:val="252525"/>
          <w:sz w:val="20"/>
          <w:szCs w:val="20"/>
          <w:shd w:val="clear" w:color="auto" w:fill="FFFFFF"/>
        </w:rPr>
        <w:t>Run</w:t>
      </w:r>
      <w:r>
        <w:rPr>
          <w:rFonts w:ascii="Arial" w:hAnsi="Arial" w:cs="Arial"/>
          <w:color w:val="252525"/>
          <w:sz w:val="20"/>
          <w:szCs w:val="20"/>
          <w:shd w:val="clear" w:color="auto" w:fill="FFFFFF"/>
        </w:rPr>
        <w:t xml:space="preserve"> island)</w:t>
      </w:r>
    </w:p>
    <w:p w:rsidR="006A0B11" w:rsidRPr="006A0B11" w:rsidRDefault="006A0B11" w:rsidP="006A0B11">
      <w:pPr>
        <w:pStyle w:val="ListParagraph"/>
        <w:numPr>
          <w:ilvl w:val="0"/>
          <w:numId w:val="2"/>
        </w:numPr>
      </w:pPr>
      <w:r>
        <w:rPr>
          <w:rFonts w:ascii="Arial" w:hAnsi="Arial" w:cs="Arial"/>
          <w:color w:val="252525"/>
          <w:sz w:val="20"/>
          <w:szCs w:val="20"/>
          <w:shd w:val="clear" w:color="auto" w:fill="FFFFFF"/>
        </w:rPr>
        <w:t xml:space="preserve">AboutAsianHistory.com - </w:t>
      </w:r>
      <w:hyperlink r:id="rId15" w:history="1">
        <w:r w:rsidRPr="00223047">
          <w:rPr>
            <w:rStyle w:val="Hyperlink"/>
            <w:rFonts w:ascii="Arial" w:hAnsi="Arial" w:cs="Arial"/>
            <w:sz w:val="20"/>
            <w:szCs w:val="20"/>
            <w:shd w:val="clear" w:color="auto" w:fill="FFFFFF"/>
          </w:rPr>
          <w:t>http://asianhistory.about.com/od/colonialisminasia/p/Nutmeg-Unsavory-History.htm</w:t>
        </w:r>
      </w:hyperlink>
    </w:p>
    <w:p w:rsidR="006A0B11" w:rsidRDefault="006A0B11" w:rsidP="006A0B11">
      <w:pPr>
        <w:pStyle w:val="ListParagraph"/>
        <w:numPr>
          <w:ilvl w:val="0"/>
          <w:numId w:val="2"/>
        </w:numPr>
      </w:pPr>
    </w:p>
    <w:sectPr w:rsidR="006A0B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97177"/>
    <w:multiLevelType w:val="multilevel"/>
    <w:tmpl w:val="6EF0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FE20E8B"/>
    <w:multiLevelType w:val="hybridMultilevel"/>
    <w:tmpl w:val="42CA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3FA"/>
    <w:rsid w:val="000264CA"/>
    <w:rsid w:val="000D3164"/>
    <w:rsid w:val="001E58D6"/>
    <w:rsid w:val="00280F2B"/>
    <w:rsid w:val="002939D5"/>
    <w:rsid w:val="003864F6"/>
    <w:rsid w:val="003E4C6C"/>
    <w:rsid w:val="004E43C8"/>
    <w:rsid w:val="004F288B"/>
    <w:rsid w:val="0057239D"/>
    <w:rsid w:val="005810EC"/>
    <w:rsid w:val="005F0678"/>
    <w:rsid w:val="006A0B11"/>
    <w:rsid w:val="0076649C"/>
    <w:rsid w:val="007A4297"/>
    <w:rsid w:val="007F7B8C"/>
    <w:rsid w:val="00993EE7"/>
    <w:rsid w:val="00C47254"/>
    <w:rsid w:val="00C60104"/>
    <w:rsid w:val="00D10FE6"/>
    <w:rsid w:val="00D40DA1"/>
    <w:rsid w:val="00DA7E0E"/>
    <w:rsid w:val="00FA10DF"/>
    <w:rsid w:val="00FA4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43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3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43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A4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3FA"/>
    <w:rPr>
      <w:rFonts w:ascii="Tahoma" w:hAnsi="Tahoma" w:cs="Tahoma"/>
      <w:sz w:val="16"/>
      <w:szCs w:val="16"/>
    </w:rPr>
  </w:style>
  <w:style w:type="character" w:customStyle="1" w:styleId="apple-converted-space">
    <w:name w:val="apple-converted-space"/>
    <w:basedOn w:val="DefaultParagraphFont"/>
    <w:rsid w:val="005810EC"/>
  </w:style>
  <w:style w:type="character" w:styleId="Hyperlink">
    <w:name w:val="Hyperlink"/>
    <w:basedOn w:val="DefaultParagraphFont"/>
    <w:uiPriority w:val="99"/>
    <w:unhideWhenUsed/>
    <w:rsid w:val="005810EC"/>
    <w:rPr>
      <w:color w:val="0000FF"/>
      <w:u w:val="single"/>
    </w:rPr>
  </w:style>
  <w:style w:type="paragraph" w:styleId="ListParagraph">
    <w:name w:val="List Paragraph"/>
    <w:basedOn w:val="Normal"/>
    <w:uiPriority w:val="34"/>
    <w:qFormat/>
    <w:rsid w:val="004E43C8"/>
    <w:pPr>
      <w:ind w:left="720"/>
      <w:contextualSpacing/>
    </w:pPr>
  </w:style>
  <w:style w:type="character" w:customStyle="1" w:styleId="Heading3Char">
    <w:name w:val="Heading 3 Char"/>
    <w:basedOn w:val="DefaultParagraphFont"/>
    <w:link w:val="Heading3"/>
    <w:uiPriority w:val="9"/>
    <w:rsid w:val="004E43C8"/>
    <w:rPr>
      <w:rFonts w:asciiTheme="majorHAnsi" w:eastAsiaTheme="majorEastAsia" w:hAnsiTheme="majorHAnsi" w:cstheme="majorBidi"/>
      <w:b/>
      <w:bCs/>
      <w:color w:val="4F81BD" w:themeColor="accent1"/>
    </w:rPr>
  </w:style>
  <w:style w:type="table" w:styleId="TableGrid">
    <w:name w:val="Table Grid"/>
    <w:basedOn w:val="TableNormal"/>
    <w:uiPriority w:val="59"/>
    <w:rsid w:val="00DA7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43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3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43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A4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3FA"/>
    <w:rPr>
      <w:rFonts w:ascii="Tahoma" w:hAnsi="Tahoma" w:cs="Tahoma"/>
      <w:sz w:val="16"/>
      <w:szCs w:val="16"/>
    </w:rPr>
  </w:style>
  <w:style w:type="character" w:customStyle="1" w:styleId="apple-converted-space">
    <w:name w:val="apple-converted-space"/>
    <w:basedOn w:val="DefaultParagraphFont"/>
    <w:rsid w:val="005810EC"/>
  </w:style>
  <w:style w:type="character" w:styleId="Hyperlink">
    <w:name w:val="Hyperlink"/>
    <w:basedOn w:val="DefaultParagraphFont"/>
    <w:uiPriority w:val="99"/>
    <w:unhideWhenUsed/>
    <w:rsid w:val="005810EC"/>
    <w:rPr>
      <w:color w:val="0000FF"/>
      <w:u w:val="single"/>
    </w:rPr>
  </w:style>
  <w:style w:type="paragraph" w:styleId="ListParagraph">
    <w:name w:val="List Paragraph"/>
    <w:basedOn w:val="Normal"/>
    <w:uiPriority w:val="34"/>
    <w:qFormat/>
    <w:rsid w:val="004E43C8"/>
    <w:pPr>
      <w:ind w:left="720"/>
      <w:contextualSpacing/>
    </w:pPr>
  </w:style>
  <w:style w:type="character" w:customStyle="1" w:styleId="Heading3Char">
    <w:name w:val="Heading 3 Char"/>
    <w:basedOn w:val="DefaultParagraphFont"/>
    <w:link w:val="Heading3"/>
    <w:uiPriority w:val="9"/>
    <w:rsid w:val="004E43C8"/>
    <w:rPr>
      <w:rFonts w:asciiTheme="majorHAnsi" w:eastAsiaTheme="majorEastAsia" w:hAnsiTheme="majorHAnsi" w:cstheme="majorBidi"/>
      <w:b/>
      <w:bCs/>
      <w:color w:val="4F81BD" w:themeColor="accent1"/>
    </w:rPr>
  </w:style>
  <w:style w:type="table" w:styleId="TableGrid">
    <w:name w:val="Table Grid"/>
    <w:basedOn w:val="TableNormal"/>
    <w:uiPriority w:val="59"/>
    <w:rsid w:val="00DA7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38861">
      <w:bodyDiv w:val="1"/>
      <w:marLeft w:val="0"/>
      <w:marRight w:val="0"/>
      <w:marTop w:val="0"/>
      <w:marBottom w:val="0"/>
      <w:divBdr>
        <w:top w:val="none" w:sz="0" w:space="0" w:color="auto"/>
        <w:left w:val="none" w:sz="0" w:space="0" w:color="auto"/>
        <w:bottom w:val="none" w:sz="0" w:space="0" w:color="auto"/>
        <w:right w:val="none" w:sz="0" w:space="0" w:color="auto"/>
      </w:divBdr>
    </w:div>
    <w:div w:id="183883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hyperlink" Target="http://en.wikipedia.org/wiki/Chronic_bronchitis" TargetMode="Externa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asianhistory.about.com/od/colonialisminasia/p/Nutmeg-Unsavory-History.htm"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4</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 May</dc:creator>
  <cp:lastModifiedBy>PW May</cp:lastModifiedBy>
  <cp:revision>4</cp:revision>
  <dcterms:created xsi:type="dcterms:W3CDTF">2014-06-24T11:46:00Z</dcterms:created>
  <dcterms:modified xsi:type="dcterms:W3CDTF">2014-06-24T16:17:00Z</dcterms:modified>
</cp:coreProperties>
</file>