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A56" w:rsidRPr="00E90AC1" w:rsidRDefault="00875A56" w:rsidP="00B01E8D">
      <w:pPr>
        <w:pStyle w:val="Ttulo"/>
        <w:rPr>
          <w:vertAlign w:val="subscript"/>
          <w:lang w:val="en-GB"/>
        </w:rPr>
      </w:pPr>
      <w:r w:rsidRPr="00E07971">
        <w:rPr>
          <w:lang w:val="en-GB"/>
        </w:rPr>
        <w:t xml:space="preserve">SILICON </w:t>
      </w:r>
      <w:r w:rsidR="00E90AC1">
        <w:rPr>
          <w:lang w:val="en-GB"/>
        </w:rPr>
        <w:t>DI</w:t>
      </w:r>
      <w:r w:rsidRPr="00E07971">
        <w:rPr>
          <w:lang w:val="en-GB"/>
        </w:rPr>
        <w:t>OXIDE</w:t>
      </w:r>
      <w:r w:rsidR="00E90AC1">
        <w:rPr>
          <w:lang w:val="en-GB"/>
        </w:rPr>
        <w:t xml:space="preserve"> SiO</w:t>
      </w:r>
      <w:r w:rsidR="00E90AC1">
        <w:rPr>
          <w:vertAlign w:val="subscript"/>
          <w:lang w:val="en-GB"/>
        </w:rPr>
        <w:t>2</w:t>
      </w:r>
    </w:p>
    <w:p w:rsidR="00875A56" w:rsidRPr="00E07971" w:rsidRDefault="00875A56">
      <w:pPr>
        <w:rPr>
          <w:lang w:val="en-GB"/>
        </w:rPr>
      </w:pPr>
    </w:p>
    <w:p w:rsidR="008F75AE" w:rsidRPr="001C4341" w:rsidRDefault="008F75AE">
      <w:pPr>
        <w:rPr>
          <w:b/>
          <w:u w:val="single"/>
          <w:lang w:val="en-GB"/>
        </w:rPr>
      </w:pPr>
      <w:r w:rsidRPr="001C4341">
        <w:rPr>
          <w:b/>
          <w:u w:val="single"/>
          <w:lang w:val="en-GB"/>
        </w:rPr>
        <w:t>Introduction</w:t>
      </w:r>
    </w:p>
    <w:p w:rsidR="00343CDA" w:rsidRDefault="00343CDA">
      <w:pPr>
        <w:rPr>
          <w:lang w:val="en-GB"/>
        </w:rPr>
      </w:pPr>
      <w:r>
        <w:rPr>
          <w:lang w:val="en-GB"/>
        </w:rPr>
        <w:t>This article is about Silicon dioxide, a molecule which is not really a molecule, at least when it is found in nature</w:t>
      </w:r>
      <w:r w:rsidR="00E90AC1">
        <w:rPr>
          <w:lang w:val="en-GB"/>
        </w:rPr>
        <w:t xml:space="preserve">, </w:t>
      </w:r>
      <w:r>
        <w:rPr>
          <w:lang w:val="en-GB"/>
        </w:rPr>
        <w:t>as it forms a giant covalent structure rather than a simple covalent structure.</w:t>
      </w:r>
      <w:r w:rsidR="001C3B6B">
        <w:rPr>
          <w:lang w:val="en-GB"/>
        </w:rPr>
        <w:t xml:space="preserve"> However, its usefulness does make it worthy of The Molecule of the Month.</w:t>
      </w:r>
    </w:p>
    <w:p w:rsidR="00E668FE" w:rsidRPr="00E07971" w:rsidRDefault="00C63314">
      <w:pPr>
        <w:rPr>
          <w:lang w:val="en-GB"/>
        </w:rPr>
      </w:pPr>
      <w:r w:rsidRPr="00E07971">
        <w:rPr>
          <w:lang w:val="en-GB"/>
        </w:rPr>
        <w:t>Silicon Dioxide or</w:t>
      </w:r>
      <w:r w:rsidR="00BE0F81" w:rsidRPr="00E07971">
        <w:rPr>
          <w:lang w:val="en-GB"/>
        </w:rPr>
        <w:t xml:space="preserve"> Silica</w:t>
      </w:r>
      <w:r w:rsidRPr="00E07971">
        <w:rPr>
          <w:lang w:val="en-GB"/>
        </w:rPr>
        <w:t xml:space="preserve"> is </w:t>
      </w:r>
      <w:r w:rsidR="00BE0F81" w:rsidRPr="00E07971">
        <w:rPr>
          <w:lang w:val="en-GB"/>
        </w:rPr>
        <w:t>one of the hardest and most common materials in the Earth’s crust. It has a Mohs hardness of 7, being 10 the maximum (diamond).</w:t>
      </w:r>
      <w:r w:rsidR="003A15D2" w:rsidRPr="00E07971">
        <w:rPr>
          <w:lang w:val="en-GB"/>
        </w:rPr>
        <w:t xml:space="preserve"> It forms nearly two thirds of the Earth’s continental crust and it is still common further down in the mantle</w:t>
      </w:r>
      <w:r w:rsidR="005013AA" w:rsidRPr="00E07971">
        <w:rPr>
          <w:lang w:val="en-GB"/>
        </w:rPr>
        <w:t>! Even more common are the silicate minerals, 90% of the crust (this includes all minerals which have silica and another element</w:t>
      </w:r>
      <w:r w:rsidR="00343CDA">
        <w:rPr>
          <w:lang w:val="en-GB"/>
        </w:rPr>
        <w:t xml:space="preserve"> usually one which forms cations</w:t>
      </w:r>
      <w:r w:rsidR="005013AA" w:rsidRPr="00E07971">
        <w:rPr>
          <w:lang w:val="en-GB"/>
        </w:rPr>
        <w:t>, for example magnesium). Silica is usually found in the form of quartz</w:t>
      </w:r>
      <w:r w:rsidR="008F75AE" w:rsidRPr="00E07971">
        <w:rPr>
          <w:lang w:val="en-GB"/>
        </w:rPr>
        <w:t xml:space="preserve"> (crystalline silica)</w:t>
      </w:r>
      <w:r w:rsidR="001C3B6B">
        <w:rPr>
          <w:lang w:val="en-GB"/>
        </w:rPr>
        <w:t>.</w:t>
      </w:r>
    </w:p>
    <w:p w:rsidR="008F75AE" w:rsidRPr="00E07971" w:rsidRDefault="008F75AE">
      <w:pPr>
        <w:rPr>
          <w:lang w:val="en-GB"/>
        </w:rPr>
      </w:pPr>
      <w:r w:rsidRPr="00E07971">
        <w:rPr>
          <w:lang w:val="en-GB"/>
        </w:rPr>
        <w:t xml:space="preserve">Finally, </w:t>
      </w:r>
      <w:r w:rsidR="00C63314" w:rsidRPr="00E07971">
        <w:rPr>
          <w:lang w:val="en-GB"/>
        </w:rPr>
        <w:t>its</w:t>
      </w:r>
      <w:r w:rsidRPr="00E07971">
        <w:rPr>
          <w:lang w:val="en-GB"/>
        </w:rPr>
        <w:t xml:space="preserve"> uses are abundant and </w:t>
      </w:r>
      <w:r w:rsidR="001C3B6B" w:rsidRPr="00E07971">
        <w:rPr>
          <w:lang w:val="en-GB"/>
        </w:rPr>
        <w:t>varied</w:t>
      </w:r>
      <w:r w:rsidR="001C3B6B">
        <w:rPr>
          <w:lang w:val="en-GB"/>
        </w:rPr>
        <w:t>; we will see two of the main ones.</w:t>
      </w:r>
    </w:p>
    <w:p w:rsidR="008F75AE" w:rsidRPr="00E07971" w:rsidRDefault="008F75AE">
      <w:pPr>
        <w:rPr>
          <w:lang w:val="en-GB"/>
        </w:rPr>
      </w:pPr>
    </w:p>
    <w:p w:rsidR="008F75AE" w:rsidRPr="001C4341" w:rsidRDefault="00C63314">
      <w:pPr>
        <w:rPr>
          <w:b/>
          <w:u w:val="single"/>
          <w:lang w:val="en-GB"/>
        </w:rPr>
      </w:pPr>
      <w:r w:rsidRPr="001C4341">
        <w:rPr>
          <w:b/>
          <w:u w:val="single"/>
          <w:lang w:val="en-GB"/>
        </w:rPr>
        <w:t>Chemical composition</w:t>
      </w:r>
    </w:p>
    <w:p w:rsidR="00C736D3" w:rsidRDefault="005054F5">
      <w:pPr>
        <w:rPr>
          <w:lang w:val="en-GB"/>
        </w:rPr>
      </w:pPr>
      <w:r w:rsidRPr="00E07971">
        <w:rPr>
          <w:noProof/>
          <w:lang w:eastAsia="es-ES"/>
        </w:rPr>
        <w:drawing>
          <wp:inline distT="0" distB="0" distL="0" distR="0">
            <wp:extent cx="2376264" cy="2232248"/>
            <wp:effectExtent l="19050" t="0" r="4986" b="0"/>
            <wp:docPr id="1"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srcRect l="65578" t="31125" r="16159" b="38360"/>
                    <a:stretch>
                      <a:fillRect/>
                    </a:stretch>
                  </pic:blipFill>
                  <pic:spPr bwMode="auto">
                    <a:xfrm>
                      <a:off x="0" y="0"/>
                      <a:ext cx="2376264" cy="2232248"/>
                    </a:xfrm>
                    <a:prstGeom prst="rect">
                      <a:avLst/>
                    </a:prstGeom>
                    <a:noFill/>
                    <a:ln w="9525">
                      <a:noFill/>
                      <a:miter lim="800000"/>
                      <a:headEnd/>
                      <a:tailEnd/>
                    </a:ln>
                  </pic:spPr>
                </pic:pic>
              </a:graphicData>
            </a:graphic>
          </wp:inline>
        </w:drawing>
      </w:r>
    </w:p>
    <w:p w:rsidR="005054F5" w:rsidRPr="00E07971" w:rsidRDefault="005054F5">
      <w:pPr>
        <w:rPr>
          <w:lang w:val="en-GB"/>
        </w:rPr>
      </w:pPr>
      <w:r w:rsidRPr="00E07971">
        <w:rPr>
          <w:lang w:val="en-GB"/>
        </w:rPr>
        <w:t xml:space="preserve">Wait a </w:t>
      </w:r>
      <w:r w:rsidR="00EC25C5" w:rsidRPr="00E07971">
        <w:rPr>
          <w:lang w:val="en-GB"/>
        </w:rPr>
        <w:t>minute;</w:t>
      </w:r>
      <w:r w:rsidRPr="00E07971">
        <w:rPr>
          <w:lang w:val="en-GB"/>
        </w:rPr>
        <w:t xml:space="preserve"> this is Si</w:t>
      </w:r>
      <w:r w:rsidR="008327E3" w:rsidRPr="00E07971">
        <w:rPr>
          <w:lang w:val="en-GB"/>
        </w:rPr>
        <w:t>O</w:t>
      </w:r>
      <w:r w:rsidRPr="00E07971">
        <w:rPr>
          <w:vertAlign w:val="subscript"/>
          <w:lang w:val="en-GB"/>
        </w:rPr>
        <w:t>4</w:t>
      </w:r>
      <w:r w:rsidRPr="00E07971">
        <w:rPr>
          <w:vertAlign w:val="superscript"/>
          <w:lang w:val="en-GB"/>
        </w:rPr>
        <w:t>4-</w:t>
      </w:r>
      <w:r w:rsidR="0030507A" w:rsidRPr="00E07971">
        <w:rPr>
          <w:lang w:val="en-GB"/>
        </w:rPr>
        <w:t xml:space="preserve"> not SiO</w:t>
      </w:r>
      <w:r w:rsidR="0030507A" w:rsidRPr="00E07971">
        <w:rPr>
          <w:vertAlign w:val="subscript"/>
          <w:lang w:val="en-GB"/>
        </w:rPr>
        <w:t>2</w:t>
      </w:r>
      <w:r w:rsidRPr="00E07971">
        <w:rPr>
          <w:lang w:val="en-GB"/>
        </w:rPr>
        <w:t>!</w:t>
      </w:r>
    </w:p>
    <w:p w:rsidR="008F75AE" w:rsidRPr="0083772F" w:rsidRDefault="001C3B6B">
      <w:pPr>
        <w:rPr>
          <w:lang w:val="en-GB"/>
        </w:rPr>
      </w:pPr>
      <w:r>
        <w:rPr>
          <w:noProof/>
          <w:lang w:eastAsia="es-ES"/>
        </w:rPr>
        <w:drawing>
          <wp:anchor distT="0" distB="0" distL="114300" distR="114300" simplePos="0" relativeHeight="251660288" behindDoc="0" locked="0" layoutInCell="1" allowOverlap="1">
            <wp:simplePos x="0" y="0"/>
            <wp:positionH relativeFrom="column">
              <wp:posOffset>2491740</wp:posOffset>
            </wp:positionH>
            <wp:positionV relativeFrom="paragraph">
              <wp:posOffset>1273810</wp:posOffset>
            </wp:positionV>
            <wp:extent cx="1593215" cy="1066800"/>
            <wp:effectExtent l="19050" t="0" r="6985" b="0"/>
            <wp:wrapThrough wrapText="bothSides">
              <wp:wrapPolygon edited="0">
                <wp:start x="-258" y="0"/>
                <wp:lineTo x="-258" y="21214"/>
                <wp:lineTo x="21695" y="21214"/>
                <wp:lineTo x="21695" y="0"/>
                <wp:lineTo x="-258" y="0"/>
              </wp:wrapPolygon>
            </wp:wrapThrough>
            <wp:docPr id="4" name="Imagen 4" descr="File:Quartz Cry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Quartz Crystal.jpg"/>
                    <pic:cNvPicPr>
                      <a:picLocks noChangeAspect="1" noChangeArrowheads="1"/>
                    </pic:cNvPicPr>
                  </pic:nvPicPr>
                  <pic:blipFill>
                    <a:blip r:embed="rId9" cstate="print"/>
                    <a:srcRect/>
                    <a:stretch>
                      <a:fillRect/>
                    </a:stretch>
                  </pic:blipFill>
                  <pic:spPr bwMode="auto">
                    <a:xfrm>
                      <a:off x="0" y="0"/>
                      <a:ext cx="1593215" cy="1066800"/>
                    </a:xfrm>
                    <a:prstGeom prst="rect">
                      <a:avLst/>
                    </a:prstGeom>
                    <a:noFill/>
                    <a:ln w="9525">
                      <a:noFill/>
                      <a:miter lim="800000"/>
                      <a:headEnd/>
                      <a:tailEnd/>
                    </a:ln>
                  </pic:spPr>
                </pic:pic>
              </a:graphicData>
            </a:graphic>
          </wp:anchor>
        </w:drawing>
      </w:r>
      <w:r>
        <w:rPr>
          <w:noProof/>
          <w:lang w:eastAsia="es-ES"/>
        </w:rPr>
        <w:drawing>
          <wp:anchor distT="0" distB="0" distL="114300" distR="114300" simplePos="0" relativeHeight="251658240" behindDoc="0" locked="0" layoutInCell="1" allowOverlap="1">
            <wp:simplePos x="0" y="0"/>
            <wp:positionH relativeFrom="column">
              <wp:posOffset>-70485</wp:posOffset>
            </wp:positionH>
            <wp:positionV relativeFrom="paragraph">
              <wp:posOffset>6985</wp:posOffset>
            </wp:positionV>
            <wp:extent cx="2376805" cy="2476500"/>
            <wp:effectExtent l="19050" t="0" r="4445" b="0"/>
            <wp:wrapSquare wrapText="bothSides"/>
            <wp:docPr id="3" name="Imagen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srcRect l="42334" t="22266" r="31655" b="29500"/>
                    <a:stretch>
                      <a:fillRect/>
                    </a:stretch>
                  </pic:blipFill>
                  <pic:spPr bwMode="auto">
                    <a:xfrm>
                      <a:off x="0" y="0"/>
                      <a:ext cx="2376805" cy="2476500"/>
                    </a:xfrm>
                    <a:prstGeom prst="rect">
                      <a:avLst/>
                    </a:prstGeom>
                    <a:noFill/>
                    <a:ln w="9525">
                      <a:noFill/>
                      <a:miter lim="800000"/>
                      <a:headEnd/>
                      <a:tailEnd/>
                    </a:ln>
                  </pic:spPr>
                </pic:pic>
              </a:graphicData>
            </a:graphic>
          </wp:anchor>
        </w:drawing>
      </w:r>
      <w:r w:rsidR="005054F5" w:rsidRPr="00E07971">
        <w:rPr>
          <w:lang w:val="en-GB"/>
        </w:rPr>
        <w:t>A peculiarity of the silic</w:t>
      </w:r>
      <w:r w:rsidR="0030507A" w:rsidRPr="00E07971">
        <w:rPr>
          <w:lang w:val="en-GB"/>
        </w:rPr>
        <w:t>on atom makes it preferable for</w:t>
      </w:r>
      <w:r w:rsidR="005054F5" w:rsidRPr="00E07971">
        <w:rPr>
          <w:lang w:val="en-GB"/>
        </w:rPr>
        <w:t xml:space="preserve"> it to bond to four oxygen atoms rather than two</w:t>
      </w:r>
      <w:r w:rsidR="00D01041">
        <w:rPr>
          <w:lang w:val="en-GB"/>
        </w:rPr>
        <w:t xml:space="preserve"> double bonds</w:t>
      </w:r>
      <w:r w:rsidR="005054F5" w:rsidRPr="00E07971">
        <w:rPr>
          <w:lang w:val="en-GB"/>
        </w:rPr>
        <w:t>, as SiO</w:t>
      </w:r>
      <w:r w:rsidR="005054F5" w:rsidRPr="00E07971">
        <w:rPr>
          <w:vertAlign w:val="subscript"/>
          <w:lang w:val="en-GB"/>
        </w:rPr>
        <w:t>2</w:t>
      </w:r>
      <w:r w:rsidR="005054F5" w:rsidRPr="00E07971">
        <w:rPr>
          <w:lang w:val="en-GB"/>
        </w:rPr>
        <w:t xml:space="preserve"> may suggest.</w:t>
      </w:r>
      <w:r w:rsidR="00E07971" w:rsidRPr="00E07971">
        <w:rPr>
          <w:lang w:val="en-GB"/>
        </w:rPr>
        <w:t xml:space="preserve"> The oxygen atoms form a tetrahedron.</w:t>
      </w:r>
      <w:r w:rsidR="0030507A" w:rsidRPr="00E07971">
        <w:rPr>
          <w:lang w:val="en-GB"/>
        </w:rPr>
        <w:t xml:space="preserve"> Silicon dioxide is not </w:t>
      </w:r>
      <w:r w:rsidR="00C63314" w:rsidRPr="00E07971">
        <w:rPr>
          <w:lang w:val="en-GB"/>
        </w:rPr>
        <w:t>really</w:t>
      </w:r>
      <w:r w:rsidR="0030507A" w:rsidRPr="00E07971">
        <w:rPr>
          <w:lang w:val="en-GB"/>
        </w:rPr>
        <w:t xml:space="preserve"> a </w:t>
      </w:r>
      <w:r w:rsidR="00EC25C5" w:rsidRPr="00E07971">
        <w:rPr>
          <w:lang w:val="en-GB"/>
        </w:rPr>
        <w:t>molecule;</w:t>
      </w:r>
      <w:r w:rsidR="0030507A" w:rsidRPr="00E07971">
        <w:rPr>
          <w:lang w:val="en-GB"/>
        </w:rPr>
        <w:t xml:space="preserve"> it forms a giant </w:t>
      </w:r>
      <w:r w:rsidR="0083772F">
        <w:rPr>
          <w:lang w:val="en-GB"/>
        </w:rPr>
        <w:t>covalent structure</w:t>
      </w:r>
      <w:r w:rsidR="00EC25C5" w:rsidRPr="00E07971">
        <w:rPr>
          <w:lang w:val="en-GB"/>
        </w:rPr>
        <w:t xml:space="preserve"> with a crystalline </w:t>
      </w:r>
      <w:r w:rsidR="0083772F">
        <w:rPr>
          <w:lang w:val="en-GB"/>
        </w:rPr>
        <w:t>arrangement like</w:t>
      </w:r>
      <w:r w:rsidR="00EC25C5" w:rsidRPr="00E07971">
        <w:rPr>
          <w:lang w:val="en-GB"/>
        </w:rPr>
        <w:t xml:space="preserve"> this</w:t>
      </w:r>
      <w:r w:rsidR="00A50940" w:rsidRPr="00E07971">
        <w:rPr>
          <w:lang w:val="en-GB"/>
        </w:rPr>
        <w:t xml:space="preserve"> (quartz)</w:t>
      </w:r>
      <w:r w:rsidR="00EC25C5" w:rsidRPr="00E07971">
        <w:rPr>
          <w:lang w:val="en-GB"/>
        </w:rPr>
        <w:t>:</w:t>
      </w:r>
    </w:p>
    <w:p w:rsidR="00F21C59" w:rsidRDefault="00F21C59">
      <w:pPr>
        <w:rPr>
          <w:lang w:val="en-GB"/>
        </w:rPr>
      </w:pPr>
    </w:p>
    <w:p w:rsidR="001C3B6B" w:rsidRDefault="00147FA9">
      <w:pPr>
        <w:rPr>
          <w:lang w:val="en-GB"/>
        </w:rPr>
      </w:pPr>
      <w:r w:rsidRPr="00E07971">
        <w:rPr>
          <w:lang w:val="en-GB"/>
        </w:rPr>
        <w:lastRenderedPageBreak/>
        <w:t xml:space="preserve"> </w:t>
      </w:r>
    </w:p>
    <w:p w:rsidR="00C736D3" w:rsidRPr="00E07971" w:rsidRDefault="001C3B6B">
      <w:pPr>
        <w:rPr>
          <w:lang w:val="en-GB"/>
        </w:rPr>
      </w:pPr>
      <w:r>
        <w:rPr>
          <w:noProof/>
          <w:lang w:eastAsia="es-ES"/>
        </w:rPr>
        <w:drawing>
          <wp:anchor distT="0" distB="0" distL="114300" distR="114300" simplePos="0" relativeHeight="251659264" behindDoc="0" locked="0" layoutInCell="1" allowOverlap="1">
            <wp:simplePos x="0" y="0"/>
            <wp:positionH relativeFrom="column">
              <wp:posOffset>-146685</wp:posOffset>
            </wp:positionH>
            <wp:positionV relativeFrom="paragraph">
              <wp:posOffset>72390</wp:posOffset>
            </wp:positionV>
            <wp:extent cx="800100" cy="571500"/>
            <wp:effectExtent l="19050" t="0" r="0" b="0"/>
            <wp:wrapSquare wrapText="bothSides"/>
            <wp:docPr id="6" name="Imagen 4"/>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1" cstate="print"/>
                    <a:srcRect l="36799" t="39000" r="54899" b="50172"/>
                    <a:stretch>
                      <a:fillRect/>
                    </a:stretch>
                  </pic:blipFill>
                  <pic:spPr bwMode="auto">
                    <a:xfrm>
                      <a:off x="0" y="0"/>
                      <a:ext cx="800100" cy="571500"/>
                    </a:xfrm>
                    <a:prstGeom prst="rect">
                      <a:avLst/>
                    </a:prstGeom>
                    <a:noFill/>
                    <a:ln w="9525">
                      <a:noFill/>
                      <a:miter lim="800000"/>
                      <a:headEnd/>
                      <a:tailEnd/>
                    </a:ln>
                  </pic:spPr>
                </pic:pic>
              </a:graphicData>
            </a:graphic>
          </wp:anchor>
        </w:drawing>
      </w:r>
      <w:r w:rsidR="00147FA9" w:rsidRPr="00E07971">
        <w:rPr>
          <w:lang w:val="en-GB"/>
        </w:rPr>
        <w:t>This is quite simila</w:t>
      </w:r>
      <w:r w:rsidR="008327E3" w:rsidRPr="00E07971">
        <w:rPr>
          <w:lang w:val="en-GB"/>
        </w:rPr>
        <w:t>r to diamond, although it alternates s</w:t>
      </w:r>
      <w:r w:rsidR="00147FA9" w:rsidRPr="00E07971">
        <w:rPr>
          <w:lang w:val="en-GB"/>
        </w:rPr>
        <w:t>i</w:t>
      </w:r>
      <w:r w:rsidR="008327E3" w:rsidRPr="00E07971">
        <w:rPr>
          <w:lang w:val="en-GB"/>
        </w:rPr>
        <w:t>licon</w:t>
      </w:r>
      <w:r w:rsidR="00147FA9" w:rsidRPr="00E07971">
        <w:rPr>
          <w:lang w:val="en-GB"/>
        </w:rPr>
        <w:t xml:space="preserve"> (</w:t>
      </w:r>
      <w:r w:rsidR="008327E3" w:rsidRPr="00E07971">
        <w:rPr>
          <w:lang w:val="en-GB"/>
        </w:rPr>
        <w:t>grey</w:t>
      </w:r>
      <w:r w:rsidR="00147FA9" w:rsidRPr="00E07971">
        <w:rPr>
          <w:lang w:val="en-GB"/>
        </w:rPr>
        <w:t>) with oxygen (</w:t>
      </w:r>
      <w:r w:rsidR="008327E3" w:rsidRPr="00E07971">
        <w:rPr>
          <w:lang w:val="en-GB"/>
        </w:rPr>
        <w:t>red</w:t>
      </w:r>
      <w:r w:rsidR="00147FA9" w:rsidRPr="00E07971">
        <w:rPr>
          <w:lang w:val="en-GB"/>
        </w:rPr>
        <w:t>)</w:t>
      </w:r>
      <w:r w:rsidR="008327E3" w:rsidRPr="00E07971">
        <w:rPr>
          <w:lang w:val="en-GB"/>
        </w:rPr>
        <w:t xml:space="preserve"> instead of being all carbon atoms. The silicon atom</w:t>
      </w:r>
      <w:r w:rsidR="00E07971" w:rsidRPr="00E07971">
        <w:rPr>
          <w:lang w:val="en-GB"/>
        </w:rPr>
        <w:t>s bond</w:t>
      </w:r>
      <w:r w:rsidR="008327E3" w:rsidRPr="00E07971">
        <w:rPr>
          <w:lang w:val="en-GB"/>
        </w:rPr>
        <w:t xml:space="preserve"> to the four oxygen atoms in a way which is also similar to carbon in diamond, a tetrahedral (triangular-based pyramid) structure.</w:t>
      </w:r>
      <w:r w:rsidR="00127EF0" w:rsidRPr="00E07971">
        <w:rPr>
          <w:lang w:val="en-GB"/>
        </w:rPr>
        <w:t xml:space="preserve"> </w:t>
      </w:r>
    </w:p>
    <w:p w:rsidR="00C736D3" w:rsidRPr="00E07971" w:rsidRDefault="008327E3">
      <w:pPr>
        <w:rPr>
          <w:lang w:val="en-GB"/>
        </w:rPr>
      </w:pPr>
      <w:r w:rsidRPr="00E07971">
        <w:rPr>
          <w:lang w:val="en-GB"/>
        </w:rPr>
        <w:t xml:space="preserve">However, the proportion of </w:t>
      </w:r>
      <w:r w:rsidR="00127EF0" w:rsidRPr="00E07971">
        <w:rPr>
          <w:lang w:val="en-GB"/>
        </w:rPr>
        <w:t>s</w:t>
      </w:r>
      <w:r w:rsidRPr="00E07971">
        <w:rPr>
          <w:lang w:val="en-GB"/>
        </w:rPr>
        <w:t>i</w:t>
      </w:r>
      <w:r w:rsidR="00127EF0" w:rsidRPr="00E07971">
        <w:rPr>
          <w:lang w:val="en-GB"/>
        </w:rPr>
        <w:t>licon</w:t>
      </w:r>
      <w:r w:rsidRPr="00E07971">
        <w:rPr>
          <w:lang w:val="en-GB"/>
        </w:rPr>
        <w:t xml:space="preserve"> to </w:t>
      </w:r>
      <w:r w:rsidR="00127EF0" w:rsidRPr="00E07971">
        <w:rPr>
          <w:lang w:val="en-GB"/>
        </w:rPr>
        <w:t>oxygen</w:t>
      </w:r>
      <w:r w:rsidRPr="00E07971">
        <w:rPr>
          <w:lang w:val="en-GB"/>
        </w:rPr>
        <w:t xml:space="preserve"> is</w:t>
      </w:r>
      <w:r w:rsidR="00127EF0" w:rsidRPr="00E07971">
        <w:rPr>
          <w:lang w:val="en-GB"/>
        </w:rPr>
        <w:t xml:space="preserve"> actually</w:t>
      </w:r>
      <w:r w:rsidRPr="00E07971">
        <w:rPr>
          <w:lang w:val="en-GB"/>
        </w:rPr>
        <w:t xml:space="preserve"> 1:2, hence the empirical formula SiO</w:t>
      </w:r>
      <w:r w:rsidRPr="00E07971">
        <w:rPr>
          <w:vertAlign w:val="subscript"/>
          <w:lang w:val="en-GB"/>
        </w:rPr>
        <w:t>2</w:t>
      </w:r>
      <w:r w:rsidRPr="00E07971">
        <w:rPr>
          <w:lang w:val="en-GB"/>
        </w:rPr>
        <w:t>.</w:t>
      </w:r>
    </w:p>
    <w:p w:rsidR="008327E3" w:rsidRPr="00E07971" w:rsidRDefault="00A50940">
      <w:pPr>
        <w:rPr>
          <w:lang w:val="en-GB"/>
        </w:rPr>
      </w:pPr>
      <w:r w:rsidRPr="00E07971">
        <w:rPr>
          <w:lang w:val="en-GB"/>
        </w:rPr>
        <w:t>Silicon dioxide forms</w:t>
      </w:r>
      <w:r w:rsidR="00127EF0" w:rsidRPr="00E07971">
        <w:rPr>
          <w:lang w:val="en-GB"/>
        </w:rPr>
        <w:t xml:space="preserve"> </w:t>
      </w:r>
      <w:r w:rsidR="00C63314" w:rsidRPr="00E07971">
        <w:rPr>
          <w:lang w:val="en-GB"/>
        </w:rPr>
        <w:t>more than 10</w:t>
      </w:r>
      <w:r w:rsidR="00127EF0" w:rsidRPr="00E07971">
        <w:rPr>
          <w:lang w:val="en-GB"/>
        </w:rPr>
        <w:t xml:space="preserve"> crystalline </w:t>
      </w:r>
      <w:r w:rsidRPr="00E07971">
        <w:rPr>
          <w:lang w:val="en-GB"/>
        </w:rPr>
        <w:t>structures</w:t>
      </w:r>
      <w:r w:rsidR="00127EF0" w:rsidRPr="00E07971">
        <w:rPr>
          <w:lang w:val="en-GB"/>
        </w:rPr>
        <w:t>, quartz</w:t>
      </w:r>
      <w:r w:rsidRPr="00E07971">
        <w:rPr>
          <w:lang w:val="en-GB"/>
        </w:rPr>
        <w:t>,</w:t>
      </w:r>
      <w:r w:rsidR="00127EF0" w:rsidRPr="00E07971">
        <w:rPr>
          <w:lang w:val="en-GB"/>
        </w:rPr>
        <w:t xml:space="preserve"> </w:t>
      </w:r>
      <w:r w:rsidRPr="00E07971">
        <w:rPr>
          <w:lang w:val="en-GB"/>
        </w:rPr>
        <w:t>t</w:t>
      </w:r>
      <w:r w:rsidR="00C63314" w:rsidRPr="00E07971">
        <w:rPr>
          <w:lang w:val="en-GB"/>
        </w:rPr>
        <w:t>ridymite, cristobalite...</w:t>
      </w:r>
      <w:r w:rsidR="00E656CA" w:rsidRPr="00E07971">
        <w:rPr>
          <w:lang w:val="en-GB"/>
        </w:rPr>
        <w:t xml:space="preserve"> With other elements it has different structures, for instance </w:t>
      </w:r>
      <w:proofErr w:type="spellStart"/>
      <w:r w:rsidR="00E656CA" w:rsidRPr="00E07971">
        <w:rPr>
          <w:lang w:val="en-GB"/>
        </w:rPr>
        <w:t>faujasite</w:t>
      </w:r>
      <w:proofErr w:type="spellEnd"/>
      <w:r w:rsidR="00E656CA" w:rsidRPr="00E07971">
        <w:rPr>
          <w:lang w:val="en-GB"/>
        </w:rPr>
        <w:t xml:space="preserve">, with a </w:t>
      </w:r>
      <w:r w:rsidR="007102C5">
        <w:rPr>
          <w:lang w:val="en-GB"/>
        </w:rPr>
        <w:t>“</w:t>
      </w:r>
      <w:r w:rsidR="00E656CA" w:rsidRPr="00E07971">
        <w:rPr>
          <w:lang w:val="en-GB"/>
        </w:rPr>
        <w:t>slightly</w:t>
      </w:r>
      <w:r w:rsidR="007102C5">
        <w:rPr>
          <w:lang w:val="en-GB"/>
        </w:rPr>
        <w:t>”</w:t>
      </w:r>
      <w:r w:rsidR="00E656CA" w:rsidRPr="00E07971">
        <w:rPr>
          <w:lang w:val="en-GB"/>
        </w:rPr>
        <w:t xml:space="preserve"> more complex formula (Na</w:t>
      </w:r>
      <w:r w:rsidR="00E656CA" w:rsidRPr="00E07971">
        <w:rPr>
          <w:vertAlign w:val="subscript"/>
          <w:lang w:val="en-GB"/>
        </w:rPr>
        <w:t>2</w:t>
      </w:r>
      <w:r w:rsidR="00E656CA" w:rsidRPr="00E07971">
        <w:rPr>
          <w:lang w:val="en-GB"/>
        </w:rPr>
        <w:t>, Ca, Mg)</w:t>
      </w:r>
      <w:r w:rsidR="00E656CA" w:rsidRPr="00E07971">
        <w:rPr>
          <w:vertAlign w:val="subscript"/>
          <w:lang w:val="en-GB"/>
        </w:rPr>
        <w:t xml:space="preserve"> 3.5</w:t>
      </w:r>
      <w:r w:rsidR="00E656CA" w:rsidRPr="00E07971">
        <w:rPr>
          <w:lang w:val="en-GB"/>
        </w:rPr>
        <w:t>[Al</w:t>
      </w:r>
      <w:r w:rsidR="00E656CA" w:rsidRPr="00E07971">
        <w:rPr>
          <w:vertAlign w:val="subscript"/>
          <w:lang w:val="en-GB"/>
        </w:rPr>
        <w:t>7</w:t>
      </w:r>
      <w:r w:rsidR="00E656CA" w:rsidRPr="00E07971">
        <w:rPr>
          <w:lang w:val="en-GB"/>
        </w:rPr>
        <w:t>Si</w:t>
      </w:r>
      <w:r w:rsidR="00E656CA" w:rsidRPr="00E07971">
        <w:rPr>
          <w:vertAlign w:val="subscript"/>
          <w:lang w:val="en-GB"/>
        </w:rPr>
        <w:t>17</w:t>
      </w:r>
      <w:r w:rsidR="00E656CA" w:rsidRPr="00E07971">
        <w:rPr>
          <w:lang w:val="en-GB"/>
        </w:rPr>
        <w:t>O</w:t>
      </w:r>
      <w:r w:rsidR="00E656CA" w:rsidRPr="00E07971">
        <w:rPr>
          <w:vertAlign w:val="subscript"/>
          <w:lang w:val="en-GB"/>
        </w:rPr>
        <w:t>48</w:t>
      </w:r>
      <w:r w:rsidR="00E656CA" w:rsidRPr="00E07971">
        <w:rPr>
          <w:lang w:val="en-GB"/>
        </w:rPr>
        <w:t>] ·32(H</w:t>
      </w:r>
      <w:r w:rsidR="00E656CA" w:rsidRPr="00E07971">
        <w:rPr>
          <w:vertAlign w:val="subscript"/>
          <w:lang w:val="en-GB"/>
        </w:rPr>
        <w:t>2</w:t>
      </w:r>
      <w:r w:rsidR="00E656CA" w:rsidRPr="00E07971">
        <w:rPr>
          <w:lang w:val="en-GB"/>
        </w:rPr>
        <w:t xml:space="preserve">O); in this case the other elements are </w:t>
      </w:r>
      <w:r w:rsidR="00E07971" w:rsidRPr="00E07971">
        <w:rPr>
          <w:lang w:val="en-GB"/>
        </w:rPr>
        <w:t>aluminium</w:t>
      </w:r>
      <w:r w:rsidRPr="00E07971">
        <w:rPr>
          <w:lang w:val="en-GB"/>
        </w:rPr>
        <w:t xml:space="preserve"> with sodium, c</w:t>
      </w:r>
      <w:r w:rsidR="00E656CA" w:rsidRPr="00E07971">
        <w:rPr>
          <w:lang w:val="en-GB"/>
        </w:rPr>
        <w:t>alcium or magnesium, it also has water.</w:t>
      </w:r>
      <w:r w:rsidR="00E07971" w:rsidRPr="00E07971">
        <w:rPr>
          <w:lang w:val="en-GB"/>
        </w:rPr>
        <w:t xml:space="preserve"> These are all three dimensional frameworks, it does not include several other ways to connect the tetrahedrons, such as sheets or chains.</w:t>
      </w:r>
    </w:p>
    <w:p w:rsidR="00A50940" w:rsidRDefault="00E07971">
      <w:pPr>
        <w:rPr>
          <w:lang w:val="en-GB"/>
        </w:rPr>
      </w:pPr>
      <w:r w:rsidRPr="00E07971">
        <w:rPr>
          <w:lang w:val="en-GB"/>
        </w:rPr>
        <w:t xml:space="preserve">The similarity </w:t>
      </w:r>
      <w:r w:rsidR="008576AE">
        <w:rPr>
          <w:lang w:val="en-GB"/>
        </w:rPr>
        <w:t>in</w:t>
      </w:r>
      <w:r w:rsidRPr="00E07971">
        <w:rPr>
          <w:lang w:val="en-GB"/>
        </w:rPr>
        <w:t xml:space="preserve"> structure of quartz </w:t>
      </w:r>
      <w:r w:rsidR="008576AE">
        <w:rPr>
          <w:lang w:val="en-GB"/>
        </w:rPr>
        <w:t>and</w:t>
      </w:r>
      <w:r w:rsidRPr="00E07971">
        <w:rPr>
          <w:lang w:val="en-GB"/>
        </w:rPr>
        <w:t xml:space="preserve"> diamond explains its hardness, and quartz is also (in most cases) transparent/transluc</w:t>
      </w:r>
      <w:r>
        <w:rPr>
          <w:lang w:val="en-GB"/>
        </w:rPr>
        <w:t>ent</w:t>
      </w:r>
      <w:r w:rsidRPr="00E07971">
        <w:rPr>
          <w:lang w:val="en-GB"/>
        </w:rPr>
        <w:t xml:space="preserve">, which gives it </w:t>
      </w:r>
      <w:r>
        <w:rPr>
          <w:lang w:val="en-GB"/>
        </w:rPr>
        <w:t>a use</w:t>
      </w:r>
      <w:r w:rsidRPr="00E07971">
        <w:rPr>
          <w:lang w:val="en-GB"/>
        </w:rPr>
        <w:t xml:space="preserve"> in jewellery.</w:t>
      </w:r>
    </w:p>
    <w:p w:rsidR="00C736D3" w:rsidRDefault="00C736D3">
      <w:pPr>
        <w:rPr>
          <w:lang w:val="en-GB"/>
        </w:rPr>
      </w:pPr>
      <w:r>
        <w:rPr>
          <w:lang w:val="en-GB"/>
        </w:rPr>
        <w:t>I</w:t>
      </w:r>
      <w:r w:rsidR="00E90AC1">
        <w:rPr>
          <w:lang w:val="en-GB"/>
        </w:rPr>
        <w:t>t</w:t>
      </w:r>
      <w:r>
        <w:rPr>
          <w:lang w:val="en-GB"/>
        </w:rPr>
        <w:t xml:space="preserve"> may also form an amorphous structure:</w:t>
      </w:r>
    </w:p>
    <w:p w:rsidR="00C736D3" w:rsidRDefault="00C736D3">
      <w:pPr>
        <w:rPr>
          <w:lang w:val="en-GB"/>
        </w:rPr>
      </w:pPr>
      <w:r>
        <w:rPr>
          <w:noProof/>
          <w:lang w:eastAsia="es-ES"/>
        </w:rPr>
        <w:drawing>
          <wp:inline distT="0" distB="0" distL="0" distR="0">
            <wp:extent cx="2226508" cy="2333625"/>
            <wp:effectExtent l="0" t="0" r="0" b="0"/>
            <wp:docPr id="5" name="Imagen 1" descr="File:Sili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ilica.svg"/>
                    <pic:cNvPicPr>
                      <a:picLocks noChangeAspect="1" noChangeArrowheads="1"/>
                    </pic:cNvPicPr>
                  </pic:nvPicPr>
                  <pic:blipFill>
                    <a:blip r:embed="rId12" cstate="print"/>
                    <a:srcRect/>
                    <a:stretch>
                      <a:fillRect/>
                    </a:stretch>
                  </pic:blipFill>
                  <pic:spPr bwMode="auto">
                    <a:xfrm>
                      <a:off x="0" y="0"/>
                      <a:ext cx="2226508" cy="2333625"/>
                    </a:xfrm>
                    <a:prstGeom prst="rect">
                      <a:avLst/>
                    </a:prstGeom>
                    <a:noFill/>
                    <a:ln w="9525">
                      <a:noFill/>
                      <a:miter lim="800000"/>
                      <a:headEnd/>
                      <a:tailEnd/>
                    </a:ln>
                  </pic:spPr>
                </pic:pic>
              </a:graphicData>
            </a:graphic>
          </wp:inline>
        </w:drawing>
      </w:r>
    </w:p>
    <w:p w:rsidR="00C736D3" w:rsidRDefault="00C736D3">
      <w:pPr>
        <w:rPr>
          <w:lang w:val="en-GB"/>
        </w:rPr>
      </w:pPr>
    </w:p>
    <w:p w:rsidR="00E714A8" w:rsidRPr="00C736D3" w:rsidRDefault="00E714A8">
      <w:pPr>
        <w:rPr>
          <w:lang w:val="en-GB"/>
        </w:rPr>
      </w:pPr>
      <w:r w:rsidRPr="001C4341">
        <w:rPr>
          <w:b/>
          <w:u w:val="single"/>
          <w:lang w:val="en-GB"/>
        </w:rPr>
        <w:t>Uses</w:t>
      </w:r>
    </w:p>
    <w:p w:rsidR="008E2D85" w:rsidRDefault="00E714A8">
      <w:pPr>
        <w:rPr>
          <w:noProof/>
          <w:lang w:val="en-US" w:eastAsia="es-ES"/>
        </w:rPr>
      </w:pPr>
      <w:r>
        <w:rPr>
          <w:lang w:val="en-GB"/>
        </w:rPr>
        <w:t>Of course, the m</w:t>
      </w:r>
      <w:r w:rsidR="001A24C0">
        <w:rPr>
          <w:lang w:val="en-GB"/>
        </w:rPr>
        <w:t>os</w:t>
      </w:r>
      <w:r w:rsidR="00033111">
        <w:rPr>
          <w:lang w:val="en-GB"/>
        </w:rPr>
        <w:t>t well-known use is</w:t>
      </w:r>
      <w:r w:rsidR="001A24C0">
        <w:rPr>
          <w:lang w:val="en-GB"/>
        </w:rPr>
        <w:t xml:space="preserve"> in windows</w:t>
      </w:r>
      <w:r>
        <w:rPr>
          <w:lang w:val="en-GB"/>
        </w:rPr>
        <w:t xml:space="preserve">. Originally made with pieces of paper, the Romans were the first to use cast glass for them, however the quality was </w:t>
      </w:r>
      <w:r w:rsidR="00412581">
        <w:rPr>
          <w:lang w:val="en-GB"/>
        </w:rPr>
        <w:t>very low. Since then</w:t>
      </w:r>
      <w:r w:rsidR="001A24C0">
        <w:rPr>
          <w:lang w:val="en-GB"/>
        </w:rPr>
        <w:t xml:space="preserve">, </w:t>
      </w:r>
      <w:r w:rsidR="00412581">
        <w:rPr>
          <w:lang w:val="en-GB"/>
        </w:rPr>
        <w:t>glass has become transparent rather than translucent and its use is now common thanks to industrial glass making, which starts with silicon dioxide in sand.</w:t>
      </w:r>
    </w:p>
    <w:p w:rsidR="008576AE" w:rsidRPr="008E2D85" w:rsidRDefault="008E2D85">
      <w:pPr>
        <w:rPr>
          <w:noProof/>
          <w:lang w:val="en-US" w:eastAsia="es-ES"/>
        </w:rPr>
      </w:pPr>
      <w:r>
        <w:rPr>
          <w:noProof/>
          <w:lang w:eastAsia="es-ES"/>
        </w:rPr>
        <w:lastRenderedPageBreak/>
        <w:drawing>
          <wp:inline distT="0" distB="0" distL="0" distR="0">
            <wp:extent cx="2952750" cy="2317073"/>
            <wp:effectExtent l="19050" t="0" r="0" b="0"/>
            <wp:docPr id="9" name="Imagen 1" descr="http://upload.wikimedia.org/wikipedia/commons/9/90/Antique_windows_on_stone_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9/90/Antique_windows_on_stone_house.jpg"/>
                    <pic:cNvPicPr>
                      <a:picLocks noChangeAspect="1" noChangeArrowheads="1"/>
                    </pic:cNvPicPr>
                  </pic:nvPicPr>
                  <pic:blipFill>
                    <a:blip r:embed="rId13" cstate="print"/>
                    <a:srcRect l="23298" t="18118" r="21987" b="24644"/>
                    <a:stretch>
                      <a:fillRect/>
                    </a:stretch>
                  </pic:blipFill>
                  <pic:spPr bwMode="auto">
                    <a:xfrm>
                      <a:off x="0" y="0"/>
                      <a:ext cx="2952750" cy="2317073"/>
                    </a:xfrm>
                    <a:prstGeom prst="rect">
                      <a:avLst/>
                    </a:prstGeom>
                    <a:noFill/>
                    <a:ln w="9525">
                      <a:noFill/>
                      <a:miter lim="800000"/>
                      <a:headEnd/>
                      <a:tailEnd/>
                    </a:ln>
                  </pic:spPr>
                </pic:pic>
              </a:graphicData>
            </a:graphic>
          </wp:inline>
        </w:drawing>
      </w:r>
    </w:p>
    <w:p w:rsidR="00BC76E5" w:rsidRDefault="008576AE">
      <w:pPr>
        <w:rPr>
          <w:lang w:val="en-GB"/>
        </w:rPr>
      </w:pPr>
      <w:r>
        <w:rPr>
          <w:lang w:val="en-GB"/>
        </w:rPr>
        <w:t>In ‘Lead Glass’</w:t>
      </w:r>
      <w:r w:rsidR="00881577">
        <w:rPr>
          <w:lang w:val="en-GB"/>
        </w:rPr>
        <w:t>,</w:t>
      </w:r>
      <w:r>
        <w:rPr>
          <w:lang w:val="en-GB"/>
        </w:rPr>
        <w:t xml:space="preserve"> s</w:t>
      </w:r>
      <w:r w:rsidR="001A24C0">
        <w:rPr>
          <w:lang w:val="en-GB"/>
        </w:rPr>
        <w:t>ilica</w:t>
      </w:r>
      <w:r>
        <w:rPr>
          <w:lang w:val="en-GB"/>
        </w:rPr>
        <w:t xml:space="preserve"> (usually f</w:t>
      </w:r>
      <w:r w:rsidR="00881577">
        <w:rPr>
          <w:lang w:val="en-GB"/>
        </w:rPr>
        <w:t>ro</w:t>
      </w:r>
      <w:r>
        <w:rPr>
          <w:lang w:val="en-GB"/>
        </w:rPr>
        <w:t>m sand)</w:t>
      </w:r>
      <w:r w:rsidR="001A24C0">
        <w:rPr>
          <w:lang w:val="en-GB"/>
        </w:rPr>
        <w:t xml:space="preserve"> is mixed with potash (K</w:t>
      </w:r>
      <w:r w:rsidR="00846C67" w:rsidRPr="00846C67">
        <w:rPr>
          <w:vertAlign w:val="subscript"/>
          <w:lang w:val="en-GB"/>
        </w:rPr>
        <w:t>2</w:t>
      </w:r>
      <w:r w:rsidR="001A24C0">
        <w:rPr>
          <w:lang w:val="en-GB"/>
        </w:rPr>
        <w:t>CO</w:t>
      </w:r>
      <w:r w:rsidR="001A24C0">
        <w:rPr>
          <w:vertAlign w:val="subscript"/>
          <w:lang w:val="en-GB"/>
        </w:rPr>
        <w:t>3</w:t>
      </w:r>
      <w:r w:rsidR="001A24C0">
        <w:rPr>
          <w:lang w:val="en-GB"/>
        </w:rPr>
        <w:t xml:space="preserve"> and other water-soluble potassium compounds) and red-lead (lead (II</w:t>
      </w:r>
      <w:r>
        <w:rPr>
          <w:lang w:val="en-GB"/>
        </w:rPr>
        <w:t>, IV</w:t>
      </w:r>
      <w:r w:rsidR="001A24C0">
        <w:rPr>
          <w:lang w:val="en-GB"/>
        </w:rPr>
        <w:t>) oxide</w:t>
      </w:r>
      <w:r w:rsidR="007102C5">
        <w:rPr>
          <w:lang w:val="en-GB"/>
        </w:rPr>
        <w:t>)</w:t>
      </w:r>
      <w:r w:rsidR="001A24C0">
        <w:rPr>
          <w:lang w:val="en-GB"/>
        </w:rPr>
        <w:t>, its use is more recent</w:t>
      </w:r>
      <w:r w:rsidR="00100A95">
        <w:rPr>
          <w:lang w:val="en-GB"/>
        </w:rPr>
        <w:t>.</w:t>
      </w:r>
      <w:r>
        <w:rPr>
          <w:lang w:val="en-GB"/>
        </w:rPr>
        <w:t xml:space="preserve"> The</w:t>
      </w:r>
      <w:r w:rsidR="00033111">
        <w:rPr>
          <w:lang w:val="en-GB"/>
        </w:rPr>
        <w:t>n the</w:t>
      </w:r>
      <w:r>
        <w:rPr>
          <w:lang w:val="en-GB"/>
        </w:rPr>
        <w:t xml:space="preserve"> mixture is heated up to 1200</w:t>
      </w:r>
      <w:r>
        <w:rPr>
          <w:vertAlign w:val="superscript"/>
          <w:lang w:val="en-GB"/>
        </w:rPr>
        <w:t>o</w:t>
      </w:r>
      <w:r>
        <w:rPr>
          <w:lang w:val="en-GB"/>
        </w:rPr>
        <w:t>C!</w:t>
      </w:r>
      <w:r w:rsidR="00033111">
        <w:rPr>
          <w:lang w:val="en-GB"/>
        </w:rPr>
        <w:t xml:space="preserve"> The lead oxide is introduced with an air current so that it oxidises completely</w:t>
      </w:r>
      <w:r w:rsidR="00482969">
        <w:rPr>
          <w:lang w:val="en-GB"/>
        </w:rPr>
        <w:t xml:space="preserve">, </w:t>
      </w:r>
      <w:r w:rsidR="007102C5">
        <w:rPr>
          <w:lang w:val="en-GB"/>
        </w:rPr>
        <w:t xml:space="preserve">since </w:t>
      </w:r>
      <w:r w:rsidR="00482969">
        <w:rPr>
          <w:lang w:val="en-GB"/>
        </w:rPr>
        <w:t>any metallic lead would discolour the glass and attack the fireclay of the furnace.</w:t>
      </w:r>
      <w:r w:rsidR="00881577">
        <w:rPr>
          <w:lang w:val="en-GB"/>
        </w:rPr>
        <w:t xml:space="preserve"> However the lead is </w:t>
      </w:r>
      <w:r w:rsidR="00766D8E">
        <w:rPr>
          <w:lang w:val="en-GB"/>
        </w:rPr>
        <w:t>useful, since it increases the refractive index (making it shiny)</w:t>
      </w:r>
      <w:r w:rsidR="00881577">
        <w:rPr>
          <w:lang w:val="en-GB"/>
        </w:rPr>
        <w:t xml:space="preserve"> and</w:t>
      </w:r>
      <w:r w:rsidR="00766D8E">
        <w:rPr>
          <w:lang w:val="en-GB"/>
        </w:rPr>
        <w:t xml:space="preserve"> the</w:t>
      </w:r>
      <w:r w:rsidR="00881577">
        <w:rPr>
          <w:lang w:val="en-GB"/>
        </w:rPr>
        <w:t xml:space="preserve"> </w:t>
      </w:r>
      <w:r w:rsidR="00766D8E">
        <w:rPr>
          <w:lang w:val="en-GB"/>
        </w:rPr>
        <w:t>elasticity (so it produces a sound when stuck)</w:t>
      </w:r>
      <w:r w:rsidR="00881577">
        <w:rPr>
          <w:lang w:val="en-GB"/>
        </w:rPr>
        <w:t xml:space="preserve">. When the mixture is prepared one or more </w:t>
      </w:r>
      <w:r w:rsidR="00983C71">
        <w:rPr>
          <w:lang w:val="en-GB"/>
        </w:rPr>
        <w:t xml:space="preserve">(usually more) </w:t>
      </w:r>
      <w:r w:rsidR="00881577">
        <w:rPr>
          <w:lang w:val="en-GB"/>
        </w:rPr>
        <w:t>glass blowers start to use their skill to give the mixture a specific shape and thickness; if the glass is too thick it becomes too heavy</w:t>
      </w:r>
      <w:r w:rsidR="00766D8E">
        <w:rPr>
          <w:lang w:val="en-GB"/>
        </w:rPr>
        <w:t>,</w:t>
      </w:r>
      <w:r w:rsidR="00881577">
        <w:rPr>
          <w:lang w:val="en-GB"/>
        </w:rPr>
        <w:t xml:space="preserve"> </w:t>
      </w:r>
      <w:r w:rsidR="00766D8E">
        <w:rPr>
          <w:lang w:val="en-GB"/>
        </w:rPr>
        <w:t>alternatively</w:t>
      </w:r>
      <w:r w:rsidR="00881577">
        <w:rPr>
          <w:lang w:val="en-GB"/>
        </w:rPr>
        <w:t xml:space="preserve"> it may br</w:t>
      </w:r>
      <w:r w:rsidR="00846C67">
        <w:rPr>
          <w:lang w:val="en-GB"/>
        </w:rPr>
        <w:t>eak</w:t>
      </w:r>
      <w:r w:rsidR="00881577">
        <w:rPr>
          <w:lang w:val="en-GB"/>
        </w:rPr>
        <w:t xml:space="preserve"> if it is too thin. Only repeating it once and again will make a glass blower </w:t>
      </w:r>
      <w:r w:rsidR="007E08DE">
        <w:rPr>
          <w:lang w:val="en-GB"/>
        </w:rPr>
        <w:t xml:space="preserve">good at his difficult job. </w:t>
      </w:r>
      <w:r w:rsidR="00983C71">
        <w:rPr>
          <w:lang w:val="en-GB"/>
        </w:rPr>
        <w:t>The glass is usually blown when inside a mould (called hollowware); however the difference in temperature of more than one thousand degrees will soon decrease (but this is physics, not chemistry). When the glass cools enough, it will become impossible to change its shape, so the glass blowers must be quick and coordinated. Sometimes more glass must be added, to become, for example, a handle; this is done with more molten glass, which will soon ‘fuse’ with the rest of the piece and then cool.</w:t>
      </w:r>
      <w:r w:rsidR="001C4341">
        <w:rPr>
          <w:lang w:val="en-GB"/>
        </w:rPr>
        <w:t xml:space="preserve"> If the crystal cools too fast, the widest parts will cool </w:t>
      </w:r>
      <w:r w:rsidR="00766D8E">
        <w:rPr>
          <w:lang w:val="en-GB"/>
        </w:rPr>
        <w:t>slower</w:t>
      </w:r>
      <w:r w:rsidR="001C4341">
        <w:rPr>
          <w:lang w:val="en-GB"/>
        </w:rPr>
        <w:t xml:space="preserve"> and contract less than other zones; this leads to unwanted stress which could break the glass</w:t>
      </w:r>
      <w:r w:rsidR="00766D8E">
        <w:rPr>
          <w:lang w:val="en-GB"/>
        </w:rPr>
        <w:t xml:space="preserve"> and</w:t>
      </w:r>
      <w:r w:rsidR="001C4341">
        <w:rPr>
          <w:lang w:val="en-GB"/>
        </w:rPr>
        <w:t xml:space="preserve"> is prevented by using an annealing oven, which moves the glass through a temperature gradient so the cooling is more homogenous. </w:t>
      </w:r>
      <w:r w:rsidR="00C04473">
        <w:rPr>
          <w:lang w:val="en-GB"/>
        </w:rPr>
        <w:t>The last steps are decoration (a glass cutter draws patterns), smoothing and polishing. The latter is done by using acids, which dissolve the exterior layer of glass</w:t>
      </w:r>
      <w:r w:rsidR="00766D8E">
        <w:rPr>
          <w:lang w:val="en-GB"/>
        </w:rPr>
        <w:t>.</w:t>
      </w:r>
      <w:r w:rsidR="00C04473">
        <w:rPr>
          <w:lang w:val="en-GB"/>
        </w:rPr>
        <w:t xml:space="preserve"> This is the process of </w:t>
      </w:r>
      <w:r w:rsidR="001C3B6B">
        <w:rPr>
          <w:lang w:val="en-GB"/>
        </w:rPr>
        <w:t>making glass</w:t>
      </w:r>
      <w:r w:rsidR="00C04473">
        <w:rPr>
          <w:lang w:val="en-GB"/>
        </w:rPr>
        <w:t>.</w:t>
      </w:r>
    </w:p>
    <w:p w:rsidR="001C3B6B" w:rsidRDefault="00940534">
      <w:pPr>
        <w:rPr>
          <w:lang w:val="en-GB"/>
        </w:rPr>
      </w:pPr>
      <w:r>
        <w:rPr>
          <w:noProof/>
          <w:lang w:eastAsia="es-ES"/>
        </w:rPr>
        <w:drawing>
          <wp:inline distT="0" distB="0" distL="0" distR="0">
            <wp:extent cx="2857500" cy="2364731"/>
            <wp:effectExtent l="19050" t="0" r="0" b="0"/>
            <wp:docPr id="14" name="Imagen 7" descr="C:\Users\Guille\Pictures\2013-10-06\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uille\Pictures\2013-10-06\007.JPG"/>
                    <pic:cNvPicPr>
                      <a:picLocks noChangeAspect="1" noChangeArrowheads="1"/>
                    </pic:cNvPicPr>
                  </pic:nvPicPr>
                  <pic:blipFill>
                    <a:blip r:embed="rId14" cstate="print"/>
                    <a:srcRect l="16577" t="4000" r="12246" b="17412"/>
                    <a:stretch>
                      <a:fillRect/>
                    </a:stretch>
                  </pic:blipFill>
                  <pic:spPr bwMode="auto">
                    <a:xfrm>
                      <a:off x="0" y="0"/>
                      <a:ext cx="2865777" cy="2371581"/>
                    </a:xfrm>
                    <a:prstGeom prst="rect">
                      <a:avLst/>
                    </a:prstGeom>
                    <a:noFill/>
                    <a:ln w="9525">
                      <a:noFill/>
                      <a:miter lim="800000"/>
                      <a:headEnd/>
                      <a:tailEnd/>
                    </a:ln>
                  </pic:spPr>
                </pic:pic>
              </a:graphicData>
            </a:graphic>
          </wp:inline>
        </w:drawing>
      </w:r>
    </w:p>
    <w:p w:rsidR="00100A95" w:rsidRDefault="00C04473">
      <w:pPr>
        <w:rPr>
          <w:lang w:val="en-GB"/>
        </w:rPr>
      </w:pPr>
      <w:r>
        <w:rPr>
          <w:lang w:val="en-GB"/>
        </w:rPr>
        <w:lastRenderedPageBreak/>
        <w:t xml:space="preserve">An application of silica which is less known is actually in the object which is produced in greatest quantities, this is the microchip or rather, </w:t>
      </w:r>
      <w:r w:rsidR="00CE10FC">
        <w:rPr>
          <w:lang w:val="en-GB"/>
        </w:rPr>
        <w:t>its</w:t>
      </w:r>
      <w:r>
        <w:rPr>
          <w:lang w:val="en-GB"/>
        </w:rPr>
        <w:t xml:space="preserve"> </w:t>
      </w:r>
      <w:r w:rsidR="00766D8E">
        <w:rPr>
          <w:lang w:val="en-GB"/>
        </w:rPr>
        <w:t xml:space="preserve">main </w:t>
      </w:r>
      <w:r>
        <w:rPr>
          <w:lang w:val="en-GB"/>
        </w:rPr>
        <w:t>components, transistors.</w:t>
      </w:r>
      <w:r w:rsidR="00100A95">
        <w:rPr>
          <w:lang w:val="en-GB"/>
        </w:rPr>
        <w:t xml:space="preserve"> Moore’s law states that the number of transistors in each chip would double approximately every two years, and it has worked during half a century.</w:t>
      </w:r>
      <w:r>
        <w:rPr>
          <w:lang w:val="en-GB"/>
        </w:rPr>
        <w:t xml:space="preserve"> </w:t>
      </w:r>
      <w:r w:rsidR="00100A95">
        <w:rPr>
          <w:lang w:val="en-GB"/>
        </w:rPr>
        <w:t>To give you an idea, the CPU with most transistors in the present has 2.5</w:t>
      </w:r>
      <w:r w:rsidR="007E4E79">
        <w:rPr>
          <w:lang w:val="en-GB"/>
        </w:rPr>
        <w:t xml:space="preserve"> × 10</w:t>
      </w:r>
      <w:r w:rsidR="007E4E79">
        <w:rPr>
          <w:vertAlign w:val="superscript"/>
          <w:lang w:val="en-GB"/>
        </w:rPr>
        <w:t>9</w:t>
      </w:r>
      <w:r w:rsidR="00100A95">
        <w:rPr>
          <w:lang w:val="en-GB"/>
        </w:rPr>
        <w:t>, whereas the Apollo mission used CPUs with less than 15,000 transistors each! That is an enormous difference, taking into account the sizes of the computers.</w:t>
      </w:r>
    </w:p>
    <w:p w:rsidR="00333FCC" w:rsidRDefault="00CE10FC">
      <w:pPr>
        <w:rPr>
          <w:lang w:val="en-GB"/>
        </w:rPr>
      </w:pPr>
      <w:r>
        <w:rPr>
          <w:lang w:val="en-GB"/>
        </w:rPr>
        <w:t>Orig</w:t>
      </w:r>
      <w:r w:rsidR="00C04473">
        <w:rPr>
          <w:lang w:val="en-GB"/>
        </w:rPr>
        <w:t xml:space="preserve">inally transistors were made of germanium, </w:t>
      </w:r>
      <w:r>
        <w:rPr>
          <w:lang w:val="en-GB"/>
        </w:rPr>
        <w:t xml:space="preserve">they were not very efficient and they required very large rooms for the computers to fit in. In the 50s silicon replaced germanium, helping the processing speed of transistors, nonetheless, they became very sensitive to dust, which could deposit in the exposed silicon junctions and render them useless. In this same decade, a group of workers of the Shockley Semiconductor Laboratory left William Shockley and founded the Fairchild Semiconductor Corporation. One of them, Jean Hoerni would cause one of the greatest revolutions </w:t>
      </w:r>
      <w:r w:rsidR="00100A95">
        <w:rPr>
          <w:lang w:val="en-GB"/>
        </w:rPr>
        <w:t>in</w:t>
      </w:r>
      <w:r>
        <w:rPr>
          <w:lang w:val="en-GB"/>
        </w:rPr>
        <w:t xml:space="preserve"> the history of computing, he came up with the brilliant idea of adding the oxide to the silicon transistors. Silicon is a semi-conductor, silicon dioxide is an electric insulator; silica separated the silicon junctions from air and other transistors. This not only stopped transistors’ exposure to air, it also enable</w:t>
      </w:r>
      <w:r w:rsidR="00100A95">
        <w:rPr>
          <w:lang w:val="en-GB"/>
        </w:rPr>
        <w:t>d</w:t>
      </w:r>
      <w:r>
        <w:rPr>
          <w:lang w:val="en-GB"/>
        </w:rPr>
        <w:t xml:space="preserve"> transistors to be used in series, opening the path towards integrated circuits.</w:t>
      </w:r>
      <w:r w:rsidR="00107A58">
        <w:rPr>
          <w:lang w:val="en-GB"/>
        </w:rPr>
        <w:t xml:space="preserve"> </w:t>
      </w:r>
      <w:r w:rsidR="00100A95">
        <w:rPr>
          <w:lang w:val="en-GB"/>
        </w:rPr>
        <w:t>The process to produce transistors requires thermal oxidation to depositing</w:t>
      </w:r>
      <w:r w:rsidR="007E4E79">
        <w:rPr>
          <w:lang w:val="en-GB"/>
        </w:rPr>
        <w:t xml:space="preserve"> SiO</w:t>
      </w:r>
      <w:r w:rsidR="007E4E79">
        <w:rPr>
          <w:vertAlign w:val="subscript"/>
          <w:lang w:val="en-GB"/>
        </w:rPr>
        <w:t>2</w:t>
      </w:r>
      <w:r w:rsidR="007E4E79">
        <w:rPr>
          <w:lang w:val="en-GB"/>
        </w:rPr>
        <w:t xml:space="preserve"> layers</w:t>
      </w:r>
      <w:r w:rsidR="00100A95">
        <w:rPr>
          <w:lang w:val="en-GB"/>
        </w:rPr>
        <w:t xml:space="preserve"> only</w:t>
      </w:r>
      <w:r w:rsidR="007E4E79">
        <w:rPr>
          <w:lang w:val="en-GB"/>
        </w:rPr>
        <w:t xml:space="preserve"> a few atoms</w:t>
      </w:r>
      <w:r w:rsidR="00100A95">
        <w:rPr>
          <w:lang w:val="en-GB"/>
        </w:rPr>
        <w:t xml:space="preserve"> thick!</w:t>
      </w:r>
      <w:r w:rsidR="007E4E79">
        <w:rPr>
          <w:lang w:val="en-GB"/>
        </w:rPr>
        <w:t>!!</w:t>
      </w:r>
    </w:p>
    <w:p w:rsidR="00C04473" w:rsidRDefault="00107A58">
      <w:pPr>
        <w:rPr>
          <w:lang w:val="en-GB"/>
        </w:rPr>
      </w:pPr>
      <w:r>
        <w:rPr>
          <w:lang w:val="en-GB"/>
        </w:rPr>
        <w:t xml:space="preserve">This means that you are now using silicon dioxide to read these words, silicon also gave its name to Silicon Valley. </w:t>
      </w:r>
      <w:r w:rsidR="00652140">
        <w:rPr>
          <w:lang w:val="en-GB"/>
        </w:rPr>
        <w:t>Another substance with very low thickness is graphene, curiously it may now bring a new revolution to computing (from germanium to silicon and then to carbon; all in the same group).</w:t>
      </w:r>
    </w:p>
    <w:p w:rsidR="00333FCC" w:rsidRDefault="00333FCC">
      <w:pPr>
        <w:rPr>
          <w:lang w:val="en-GB"/>
        </w:rPr>
      </w:pPr>
      <w:r>
        <w:rPr>
          <w:noProof/>
          <w:lang w:eastAsia="es-ES"/>
        </w:rPr>
        <w:drawing>
          <wp:inline distT="0" distB="0" distL="0" distR="0">
            <wp:extent cx="2219325" cy="2307862"/>
            <wp:effectExtent l="19050" t="0" r="9525" b="0"/>
            <wp:docPr id="10" name="Imagen 4" descr="C:\Users\Guille\Pictures\2013-10-06\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ille\Pictures\2013-10-06\006.JPG"/>
                    <pic:cNvPicPr>
                      <a:picLocks noChangeAspect="1" noChangeArrowheads="1"/>
                    </pic:cNvPicPr>
                  </pic:nvPicPr>
                  <pic:blipFill>
                    <a:blip r:embed="rId15" cstate="print"/>
                    <a:srcRect l="19048" t="8000" r="14638"/>
                    <a:stretch>
                      <a:fillRect/>
                    </a:stretch>
                  </pic:blipFill>
                  <pic:spPr bwMode="auto">
                    <a:xfrm>
                      <a:off x="0" y="0"/>
                      <a:ext cx="2221931" cy="2310572"/>
                    </a:xfrm>
                    <a:prstGeom prst="rect">
                      <a:avLst/>
                    </a:prstGeom>
                    <a:noFill/>
                    <a:ln w="9525">
                      <a:noFill/>
                      <a:miter lim="800000"/>
                      <a:headEnd/>
                      <a:tailEnd/>
                    </a:ln>
                  </pic:spPr>
                </pic:pic>
              </a:graphicData>
            </a:graphic>
          </wp:inline>
        </w:drawing>
      </w:r>
    </w:p>
    <w:p w:rsidR="00333FCC" w:rsidRDefault="00333FCC">
      <w:pPr>
        <w:rPr>
          <w:lang w:val="en-GB"/>
        </w:rPr>
      </w:pPr>
    </w:p>
    <w:p w:rsidR="00652140" w:rsidRDefault="00652140">
      <w:pPr>
        <w:rPr>
          <w:lang w:val="en-GB"/>
        </w:rPr>
      </w:pPr>
      <w:r>
        <w:rPr>
          <w:lang w:val="en-GB"/>
        </w:rPr>
        <w:t>These are only two of the main uses of silica; it is also used to produce optical fibres (fundamental in communications) and aerogel (an extremely light and resistant material), to extract DNA (silica binds to nucleic acids), as an abrasive in toothpaste, to extract its silicon content... It is even important in TV stations and sonars due to its piezoelectric properties (converts mechanical and electrical energy into one another); this is also used in many wrist watches to control the flow of time.</w:t>
      </w:r>
    </w:p>
    <w:p w:rsidR="001C3B6B" w:rsidRDefault="00100A95">
      <w:pPr>
        <w:rPr>
          <w:lang w:val="en-GB"/>
        </w:rPr>
      </w:pPr>
      <w:r>
        <w:rPr>
          <w:lang w:val="en-GB"/>
        </w:rPr>
        <w:lastRenderedPageBreak/>
        <w:t>As</w:t>
      </w:r>
      <w:r w:rsidR="001C3B6B">
        <w:rPr>
          <w:lang w:val="en-GB"/>
        </w:rPr>
        <w:t xml:space="preserve"> important</w:t>
      </w:r>
      <w:r>
        <w:rPr>
          <w:lang w:val="en-GB"/>
        </w:rPr>
        <w:t xml:space="preserve"> as</w:t>
      </w:r>
      <w:r w:rsidR="001C3B6B">
        <w:rPr>
          <w:lang w:val="en-GB"/>
        </w:rPr>
        <w:t xml:space="preserve"> these may seem, the favourite use of many people is in a form of silica which is very popular and abundant:</w:t>
      </w:r>
    </w:p>
    <w:p w:rsidR="001C3B6B" w:rsidRDefault="001C3B6B">
      <w:pPr>
        <w:rPr>
          <w:lang w:val="en-GB"/>
        </w:rPr>
      </w:pPr>
      <w:r>
        <w:rPr>
          <w:noProof/>
          <w:lang w:eastAsia="es-ES"/>
        </w:rPr>
        <w:drawing>
          <wp:inline distT="0" distB="0" distL="0" distR="0">
            <wp:extent cx="3019425" cy="2264569"/>
            <wp:effectExtent l="19050" t="0" r="9525" b="0"/>
            <wp:docPr id="2" name="Imagen 1" descr="File:Sandcastle on the beach of Ahlb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andcastle on the beach of Ahlbeck.JPG"/>
                    <pic:cNvPicPr>
                      <a:picLocks noChangeAspect="1" noChangeArrowheads="1"/>
                    </pic:cNvPicPr>
                  </pic:nvPicPr>
                  <pic:blipFill>
                    <a:blip r:embed="rId16" cstate="print"/>
                    <a:srcRect/>
                    <a:stretch>
                      <a:fillRect/>
                    </a:stretch>
                  </pic:blipFill>
                  <pic:spPr bwMode="auto">
                    <a:xfrm>
                      <a:off x="0" y="0"/>
                      <a:ext cx="3020846" cy="2265635"/>
                    </a:xfrm>
                    <a:prstGeom prst="rect">
                      <a:avLst/>
                    </a:prstGeom>
                    <a:noFill/>
                    <a:ln w="9525">
                      <a:noFill/>
                      <a:miter lim="800000"/>
                      <a:headEnd/>
                      <a:tailEnd/>
                    </a:ln>
                  </pic:spPr>
                </pic:pic>
              </a:graphicData>
            </a:graphic>
          </wp:inline>
        </w:drawing>
      </w:r>
      <w:r>
        <w:rPr>
          <w:lang w:val="en-GB"/>
        </w:rPr>
        <w:t xml:space="preserve"> Sand</w:t>
      </w:r>
    </w:p>
    <w:p w:rsidR="00100A95" w:rsidRPr="008576AE" w:rsidRDefault="00100A95">
      <w:pPr>
        <w:rPr>
          <w:lang w:val="en-GB"/>
        </w:rPr>
      </w:pPr>
    </w:p>
    <w:p w:rsidR="005013AA" w:rsidRPr="001C4341" w:rsidRDefault="005013AA" w:rsidP="005013AA">
      <w:pPr>
        <w:rPr>
          <w:b/>
          <w:u w:val="single"/>
          <w:lang w:val="en-GB"/>
        </w:rPr>
      </w:pPr>
      <w:r w:rsidRPr="001C4341">
        <w:rPr>
          <w:b/>
          <w:u w:val="single"/>
          <w:lang w:val="en-GB"/>
        </w:rPr>
        <w:t>Bibliography</w:t>
      </w:r>
    </w:p>
    <w:p w:rsidR="008F75AE" w:rsidRPr="00E07971" w:rsidRDefault="005013AA" w:rsidP="005013AA">
      <w:pPr>
        <w:pStyle w:val="Prrafodelista"/>
        <w:numPr>
          <w:ilvl w:val="0"/>
          <w:numId w:val="3"/>
        </w:numPr>
        <w:rPr>
          <w:i/>
          <w:lang w:val="en-GB"/>
        </w:rPr>
      </w:pPr>
      <w:r w:rsidRPr="00E07971">
        <w:rPr>
          <w:i/>
          <w:lang w:val="en-GB"/>
        </w:rPr>
        <w:t>The Inaccessible Earth</w:t>
      </w:r>
      <w:r w:rsidR="008F75AE" w:rsidRPr="00E07971">
        <w:rPr>
          <w:lang w:val="en-GB"/>
        </w:rPr>
        <w:t xml:space="preserve"> by Geoffrey C. Brown and Alan E. Muccett</w:t>
      </w:r>
    </w:p>
    <w:p w:rsidR="008F75AE" w:rsidRPr="00E07971" w:rsidRDefault="008327E3" w:rsidP="005013AA">
      <w:pPr>
        <w:pStyle w:val="Prrafodelista"/>
        <w:numPr>
          <w:ilvl w:val="0"/>
          <w:numId w:val="3"/>
        </w:numPr>
        <w:rPr>
          <w:lang w:val="en-GB"/>
        </w:rPr>
      </w:pPr>
      <w:r w:rsidRPr="00E07971">
        <w:rPr>
          <w:lang w:val="en-GB"/>
        </w:rPr>
        <w:t>http://en.wikipedia.org/wiki/Silicon_dioxide</w:t>
      </w:r>
    </w:p>
    <w:p w:rsidR="008327E3" w:rsidRPr="00E07971" w:rsidRDefault="008327E3" w:rsidP="005013AA">
      <w:pPr>
        <w:pStyle w:val="Prrafodelista"/>
        <w:numPr>
          <w:ilvl w:val="0"/>
          <w:numId w:val="3"/>
        </w:numPr>
        <w:rPr>
          <w:lang w:val="en-GB"/>
        </w:rPr>
      </w:pPr>
      <w:r w:rsidRPr="00E07971">
        <w:rPr>
          <w:lang w:val="en-GB"/>
        </w:rPr>
        <w:t>http://www.bbc.co.uk/bitesize/higher/chemistry/energy/bsp/revision/3/</w:t>
      </w:r>
    </w:p>
    <w:p w:rsidR="008327E3" w:rsidRPr="00E07971" w:rsidRDefault="008327E3" w:rsidP="005013AA">
      <w:pPr>
        <w:pStyle w:val="Prrafodelista"/>
        <w:numPr>
          <w:ilvl w:val="0"/>
          <w:numId w:val="3"/>
        </w:numPr>
        <w:rPr>
          <w:lang w:val="en-GB"/>
        </w:rPr>
      </w:pPr>
      <w:r w:rsidRPr="00E07971">
        <w:rPr>
          <w:lang w:val="en-GB"/>
        </w:rPr>
        <w:t>http://chemwiki.ucdavis.edu/Inorganic_Chemistry/Descriptive_Chemistry/Main_Group_Elements/Group_14%3A_The_Carbon_Family/Chemistry_of_Silicon#Properties</w:t>
      </w:r>
    </w:p>
    <w:p w:rsidR="008327E3" w:rsidRPr="00E07971" w:rsidRDefault="00485D45" w:rsidP="005013AA">
      <w:pPr>
        <w:pStyle w:val="Prrafodelista"/>
        <w:numPr>
          <w:ilvl w:val="0"/>
          <w:numId w:val="3"/>
        </w:numPr>
        <w:rPr>
          <w:lang w:val="en-GB"/>
        </w:rPr>
      </w:pPr>
      <w:r w:rsidRPr="00E07971">
        <w:rPr>
          <w:lang w:val="en-GB"/>
        </w:rPr>
        <w:t>http://www.youtube.com/watch?v=APRMb2GPOXg</w:t>
      </w:r>
    </w:p>
    <w:p w:rsidR="00485D45" w:rsidRDefault="001A24C0" w:rsidP="005013AA">
      <w:pPr>
        <w:pStyle w:val="Prrafodelista"/>
        <w:numPr>
          <w:ilvl w:val="0"/>
          <w:numId w:val="3"/>
        </w:numPr>
        <w:rPr>
          <w:lang w:val="en-GB"/>
        </w:rPr>
      </w:pPr>
      <w:r w:rsidRPr="001A24C0">
        <w:rPr>
          <w:lang w:val="en-GB"/>
        </w:rPr>
        <w:t>http://www.madehow.com/Volume-4/Lead-Crystal.html</w:t>
      </w:r>
    </w:p>
    <w:p w:rsidR="001A24C0" w:rsidRPr="00652140" w:rsidRDefault="00652140" w:rsidP="005013AA">
      <w:pPr>
        <w:pStyle w:val="Prrafodelista"/>
        <w:numPr>
          <w:ilvl w:val="0"/>
          <w:numId w:val="3"/>
        </w:numPr>
        <w:rPr>
          <w:lang w:val="en-GB"/>
        </w:rPr>
      </w:pPr>
      <w:r w:rsidRPr="00652140">
        <w:rPr>
          <w:lang w:val="en-GB"/>
        </w:rPr>
        <w:t>http://web1.caryacademy.org/facultywebs/gray_rushin/StudentProjects/CompoundWebSites/2003/silicondioxide/Uses.htm</w:t>
      </w:r>
    </w:p>
    <w:p w:rsidR="00C736D3" w:rsidRDefault="00E74C38" w:rsidP="00C736D3">
      <w:pPr>
        <w:pStyle w:val="Prrafodelista"/>
        <w:numPr>
          <w:ilvl w:val="0"/>
          <w:numId w:val="3"/>
        </w:numPr>
        <w:rPr>
          <w:lang w:val="en-GB"/>
        </w:rPr>
      </w:pPr>
      <w:r w:rsidRPr="00E74C38">
        <w:rPr>
          <w:lang w:val="en-GB"/>
        </w:rPr>
        <w:t>http://spectrum.ieee.org/semiconductors/design/the-silicon-dioxide-solution</w:t>
      </w:r>
    </w:p>
    <w:p w:rsidR="00E74C38" w:rsidRPr="00E74C38" w:rsidRDefault="00E74C38" w:rsidP="00E74C38">
      <w:pPr>
        <w:pStyle w:val="Prrafodelista"/>
        <w:numPr>
          <w:ilvl w:val="0"/>
          <w:numId w:val="3"/>
        </w:numPr>
        <w:rPr>
          <w:lang w:val="en-GB"/>
        </w:rPr>
      </w:pPr>
      <w:r>
        <w:rPr>
          <w:lang w:val="en-GB"/>
        </w:rPr>
        <w:t>‘Solid state electronic devices’ Ben G. Streetman</w:t>
      </w:r>
    </w:p>
    <w:sectPr w:rsidR="00E74C38" w:rsidRPr="00E74C38" w:rsidSect="00E668FE">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A5A" w:rsidRDefault="00F02A5A" w:rsidP="00100A95">
      <w:pPr>
        <w:spacing w:after="0" w:line="240" w:lineRule="auto"/>
      </w:pPr>
      <w:r>
        <w:separator/>
      </w:r>
    </w:p>
  </w:endnote>
  <w:endnote w:type="continuationSeparator" w:id="0">
    <w:p w:rsidR="00F02A5A" w:rsidRDefault="00F02A5A" w:rsidP="00100A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A5A" w:rsidRDefault="00F02A5A" w:rsidP="00100A95">
      <w:pPr>
        <w:spacing w:after="0" w:line="240" w:lineRule="auto"/>
      </w:pPr>
      <w:r>
        <w:separator/>
      </w:r>
    </w:p>
  </w:footnote>
  <w:footnote w:type="continuationSeparator" w:id="0">
    <w:p w:rsidR="00F02A5A" w:rsidRDefault="00F02A5A" w:rsidP="00100A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F216D"/>
    <w:multiLevelType w:val="hybridMultilevel"/>
    <w:tmpl w:val="294A4A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1CA15F8"/>
    <w:multiLevelType w:val="hybridMultilevel"/>
    <w:tmpl w:val="DF3490D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6B450AF0"/>
    <w:multiLevelType w:val="hybridMultilevel"/>
    <w:tmpl w:val="762838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E0F81"/>
    <w:rsid w:val="00033111"/>
    <w:rsid w:val="000B545E"/>
    <w:rsid w:val="00100A95"/>
    <w:rsid w:val="00107A58"/>
    <w:rsid w:val="00127EF0"/>
    <w:rsid w:val="00147FA9"/>
    <w:rsid w:val="001A18EF"/>
    <w:rsid w:val="001A24C0"/>
    <w:rsid w:val="001C3B6B"/>
    <w:rsid w:val="001C4341"/>
    <w:rsid w:val="00297F16"/>
    <w:rsid w:val="002D22C5"/>
    <w:rsid w:val="0030507A"/>
    <w:rsid w:val="00333FCC"/>
    <w:rsid w:val="00343CDA"/>
    <w:rsid w:val="003A15D2"/>
    <w:rsid w:val="003F23F2"/>
    <w:rsid w:val="0040345A"/>
    <w:rsid w:val="00412581"/>
    <w:rsid w:val="00472823"/>
    <w:rsid w:val="00482969"/>
    <w:rsid w:val="00485D45"/>
    <w:rsid w:val="004C5CE2"/>
    <w:rsid w:val="005013AA"/>
    <w:rsid w:val="005054F5"/>
    <w:rsid w:val="00652140"/>
    <w:rsid w:val="00665FF1"/>
    <w:rsid w:val="00676A1E"/>
    <w:rsid w:val="006A554D"/>
    <w:rsid w:val="007102C5"/>
    <w:rsid w:val="00766D8E"/>
    <w:rsid w:val="007E08DE"/>
    <w:rsid w:val="007E4E79"/>
    <w:rsid w:val="008327E3"/>
    <w:rsid w:val="0083772F"/>
    <w:rsid w:val="00846C67"/>
    <w:rsid w:val="008470EB"/>
    <w:rsid w:val="008570AA"/>
    <w:rsid w:val="008576AE"/>
    <w:rsid w:val="00875A56"/>
    <w:rsid w:val="00881577"/>
    <w:rsid w:val="008E2D85"/>
    <w:rsid w:val="008F75AE"/>
    <w:rsid w:val="00902C7B"/>
    <w:rsid w:val="00907DCE"/>
    <w:rsid w:val="00940534"/>
    <w:rsid w:val="00983C71"/>
    <w:rsid w:val="009F563E"/>
    <w:rsid w:val="00A50940"/>
    <w:rsid w:val="00B01E8D"/>
    <w:rsid w:val="00BC76E5"/>
    <w:rsid w:val="00BE0F81"/>
    <w:rsid w:val="00C04473"/>
    <w:rsid w:val="00C63314"/>
    <w:rsid w:val="00C736D3"/>
    <w:rsid w:val="00CE10FC"/>
    <w:rsid w:val="00CF1EF0"/>
    <w:rsid w:val="00D01041"/>
    <w:rsid w:val="00D33AC7"/>
    <w:rsid w:val="00E07971"/>
    <w:rsid w:val="00E656CA"/>
    <w:rsid w:val="00E668FE"/>
    <w:rsid w:val="00E714A8"/>
    <w:rsid w:val="00E74C38"/>
    <w:rsid w:val="00E82F89"/>
    <w:rsid w:val="00E90AC1"/>
    <w:rsid w:val="00EC25C5"/>
    <w:rsid w:val="00F02A5A"/>
    <w:rsid w:val="00F21C5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8F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13AA"/>
    <w:pPr>
      <w:ind w:left="720"/>
      <w:contextualSpacing/>
    </w:pPr>
  </w:style>
  <w:style w:type="paragraph" w:styleId="Textodeglobo">
    <w:name w:val="Balloon Text"/>
    <w:basedOn w:val="Normal"/>
    <w:link w:val="TextodegloboCar"/>
    <w:uiPriority w:val="99"/>
    <w:semiHidden/>
    <w:unhideWhenUsed/>
    <w:rsid w:val="005054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54F5"/>
    <w:rPr>
      <w:rFonts w:ascii="Tahoma" w:hAnsi="Tahoma" w:cs="Tahoma"/>
      <w:sz w:val="16"/>
      <w:szCs w:val="16"/>
    </w:rPr>
  </w:style>
  <w:style w:type="character" w:styleId="Hipervnculo">
    <w:name w:val="Hyperlink"/>
    <w:basedOn w:val="Fuentedeprrafopredeter"/>
    <w:uiPriority w:val="99"/>
    <w:unhideWhenUsed/>
    <w:rsid w:val="008327E3"/>
    <w:rPr>
      <w:color w:val="0000FF" w:themeColor="hyperlink"/>
      <w:u w:val="single"/>
    </w:rPr>
  </w:style>
  <w:style w:type="paragraph" w:styleId="Ttulo">
    <w:name w:val="Title"/>
    <w:basedOn w:val="Normal"/>
    <w:next w:val="Normal"/>
    <w:link w:val="TtuloCar"/>
    <w:uiPriority w:val="10"/>
    <w:qFormat/>
    <w:rsid w:val="00B01E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01E8D"/>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semiHidden/>
    <w:unhideWhenUsed/>
    <w:rsid w:val="00100A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00A95"/>
  </w:style>
  <w:style w:type="paragraph" w:styleId="Piedepgina">
    <w:name w:val="footer"/>
    <w:basedOn w:val="Normal"/>
    <w:link w:val="PiedepginaCar"/>
    <w:uiPriority w:val="99"/>
    <w:semiHidden/>
    <w:unhideWhenUsed/>
    <w:rsid w:val="00100A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00A95"/>
  </w:style>
</w:styles>
</file>

<file path=word/webSettings.xml><?xml version="1.0" encoding="utf-8"?>
<w:webSettings xmlns:r="http://schemas.openxmlformats.org/officeDocument/2006/relationships" xmlns:w="http://schemas.openxmlformats.org/wordprocessingml/2006/main">
  <w:divs>
    <w:div w:id="580025558">
      <w:bodyDiv w:val="1"/>
      <w:marLeft w:val="0"/>
      <w:marRight w:val="0"/>
      <w:marTop w:val="0"/>
      <w:marBottom w:val="0"/>
      <w:divBdr>
        <w:top w:val="none" w:sz="0" w:space="0" w:color="auto"/>
        <w:left w:val="none" w:sz="0" w:space="0" w:color="auto"/>
        <w:bottom w:val="none" w:sz="0" w:space="0" w:color="auto"/>
        <w:right w:val="none" w:sz="0" w:space="0" w:color="auto"/>
      </w:divBdr>
    </w:div>
    <w:div w:id="109833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3BF473-F901-4B6C-93C2-C33212486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1204</Words>
  <Characters>6627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www.centor.mx.gd</Company>
  <LinksUpToDate>false</LinksUpToDate>
  <CharactersWithSpaces>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dc:creator>
  <cp:lastModifiedBy>Guille</cp:lastModifiedBy>
  <cp:revision>5</cp:revision>
  <dcterms:created xsi:type="dcterms:W3CDTF">2013-10-06T20:45:00Z</dcterms:created>
  <dcterms:modified xsi:type="dcterms:W3CDTF">2013-10-06T21:01:00Z</dcterms:modified>
</cp:coreProperties>
</file>