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32146" w14:textId="3694EEE9" w:rsidR="00BF3DB5" w:rsidRPr="00312D9D" w:rsidRDefault="00460420" w:rsidP="00312D9D">
      <w:pPr>
        <w:pStyle w:val="Heading1"/>
        <w:rPr>
          <w:rFonts w:ascii="Calibri" w:hAnsi="Calibri"/>
          <w:color w:val="000000"/>
        </w:rPr>
      </w:pPr>
      <w:r w:rsidRPr="00460420">
        <w:rPr>
          <w:b/>
          <w:sz w:val="96"/>
        </w:rPr>
        <w:t>Trinitrotoluene (TNT)</w:t>
      </w:r>
    </w:p>
    <w:p w14:paraId="660EF96D" w14:textId="3E0052EF" w:rsidR="00460420" w:rsidRPr="00460420" w:rsidRDefault="00460420" w:rsidP="00460420">
      <w:pPr>
        <w:jc w:val="center"/>
        <w:rPr>
          <w:sz w:val="56"/>
        </w:rPr>
      </w:pPr>
      <w:r w:rsidRPr="00460420">
        <w:rPr>
          <w:sz w:val="56"/>
        </w:rPr>
        <w:t>The explosive that won WWI</w:t>
      </w:r>
      <w:r>
        <w:rPr>
          <w:sz w:val="56"/>
        </w:rPr>
        <w:t xml:space="preserve"> &amp; WWII</w:t>
      </w:r>
    </w:p>
    <w:p w14:paraId="7C51EB5A" w14:textId="1AD023F6" w:rsidR="00460420" w:rsidRPr="00460420" w:rsidRDefault="00460420" w:rsidP="00460420">
      <w:pPr>
        <w:jc w:val="center"/>
        <w:rPr>
          <w:sz w:val="40"/>
        </w:rPr>
      </w:pPr>
      <w:hyperlink r:id="rId5" w:history="1">
        <w:r w:rsidRPr="00460420">
          <w:rPr>
            <w:rStyle w:val="Hyperlink"/>
            <w:sz w:val="40"/>
          </w:rPr>
          <w:t>Mike Thompson</w:t>
        </w:r>
      </w:hyperlink>
      <w:r w:rsidRPr="00460420">
        <w:rPr>
          <w:sz w:val="40"/>
        </w:rPr>
        <w:t xml:space="preserve"> &amp; George Innes</w:t>
      </w:r>
    </w:p>
    <w:p w14:paraId="6DBECFD5" w14:textId="3A545E4F" w:rsidR="00460420" w:rsidRDefault="00312D9D" w:rsidP="00460420">
      <w:pPr>
        <w:jc w:val="center"/>
        <w:rPr>
          <w:sz w:val="40"/>
        </w:rPr>
      </w:pPr>
      <w:hyperlink r:id="rId6" w:history="1">
        <w:r w:rsidR="00460420" w:rsidRPr="00312D9D">
          <w:rPr>
            <w:rStyle w:val="Hyperlink"/>
            <w:sz w:val="40"/>
          </w:rPr>
          <w:t>Rugby School</w:t>
        </w:r>
      </w:hyperlink>
    </w:p>
    <w:p w14:paraId="5B22933C" w14:textId="77777777" w:rsidR="00AF5EEF" w:rsidRDefault="00AF5EEF" w:rsidP="00460420">
      <w:pPr>
        <w:jc w:val="center"/>
        <w:rPr>
          <w:sz w:val="40"/>
        </w:rPr>
      </w:pPr>
    </w:p>
    <w:p w14:paraId="767BED67" w14:textId="77777777" w:rsidR="00AF5EEF" w:rsidRDefault="00AF5EEF" w:rsidP="00AF5EEF">
      <w:pPr>
        <w:pStyle w:val="Heading1"/>
      </w:pPr>
      <w:r>
        <w:t>What is TNT?</w:t>
      </w:r>
    </w:p>
    <w:p w14:paraId="06700AB4" w14:textId="68F81E96" w:rsidR="00CA4E26" w:rsidRDefault="00AF5EEF" w:rsidP="00CA4E26">
      <w:pPr>
        <w:jc w:val="both"/>
        <w:rPr>
          <w:rFonts w:cs="Arial"/>
          <w:color w:val="333333"/>
          <w:szCs w:val="18"/>
        </w:rPr>
      </w:pPr>
      <w:r>
        <w:t xml:space="preserve">The acronym TNT </w:t>
      </w:r>
      <w:r w:rsidR="00CA4E26">
        <w:t>short for 2</w:t>
      </w:r>
      <w:proofErr w:type="gramStart"/>
      <w:r w:rsidR="00CA4E26">
        <w:t>,4,6</w:t>
      </w:r>
      <w:proofErr w:type="gramEnd"/>
      <w:r w:rsidR="00CA4E26">
        <w:t xml:space="preserve"> trinitrotoluene</w:t>
      </w:r>
      <w:r w:rsidR="00C22590">
        <w:t>.  It</w:t>
      </w:r>
      <w:r w:rsidR="00CA4E26">
        <w:t xml:space="preserve"> is</w:t>
      </w:r>
      <w:r>
        <w:t xml:space="preserve"> an aromatic organic molecule with three nitro groups attached on th</w:t>
      </w:r>
      <w:r>
        <w:t>e 2</w:t>
      </w:r>
      <w:proofErr w:type="gramStart"/>
      <w:r>
        <w:t>,4,6</w:t>
      </w:r>
      <w:proofErr w:type="gramEnd"/>
      <w:r>
        <w:t xml:space="preserve"> position</w:t>
      </w:r>
      <w:r>
        <w:t>s of toluene</w:t>
      </w:r>
      <w:r w:rsidR="00C22590">
        <w:t xml:space="preserve"> (</w:t>
      </w:r>
      <w:r w:rsidR="00C22590">
        <w:t>methyl benzene</w:t>
      </w:r>
      <w:r>
        <w:t xml:space="preserve">). </w:t>
      </w:r>
      <w:r w:rsidRPr="00AF5EEF">
        <w:rPr>
          <w:rFonts w:cs="Arial"/>
          <w:color w:val="333333"/>
          <w:szCs w:val="18"/>
        </w:rPr>
        <w:t xml:space="preserve">TNT was first made </w:t>
      </w:r>
      <w:r w:rsidR="00CA4E26">
        <w:rPr>
          <w:rFonts w:cs="Arial"/>
          <w:color w:val="333333"/>
          <w:szCs w:val="18"/>
        </w:rPr>
        <w:t xml:space="preserve">in 1863 </w:t>
      </w:r>
      <w:r w:rsidRPr="00AF5EEF">
        <w:rPr>
          <w:rFonts w:cs="Arial"/>
          <w:color w:val="333333"/>
          <w:szCs w:val="18"/>
        </w:rPr>
        <w:t xml:space="preserve">by Joseph </w:t>
      </w:r>
      <w:proofErr w:type="spellStart"/>
      <w:r w:rsidRPr="00AF5EEF">
        <w:rPr>
          <w:rFonts w:cs="Arial"/>
          <w:color w:val="333333"/>
          <w:szCs w:val="18"/>
        </w:rPr>
        <w:t>Wilbrand</w:t>
      </w:r>
      <w:proofErr w:type="spellEnd"/>
      <w:r w:rsidR="00CA4E26">
        <w:rPr>
          <w:rFonts w:cs="Arial"/>
          <w:color w:val="333333"/>
          <w:szCs w:val="18"/>
        </w:rPr>
        <w:t xml:space="preserve">, a German chemist, who was working on the production of </w:t>
      </w:r>
      <w:r w:rsidRPr="00AF5EEF">
        <w:rPr>
          <w:rFonts w:cs="Arial"/>
          <w:color w:val="333333"/>
          <w:szCs w:val="18"/>
        </w:rPr>
        <w:t>dyes</w:t>
      </w:r>
      <w:r w:rsidR="00CA4E26">
        <w:rPr>
          <w:rFonts w:cs="Arial"/>
          <w:color w:val="333333"/>
          <w:szCs w:val="18"/>
        </w:rPr>
        <w:t>.  Yellow TNT’s early use was not as an explosive</w:t>
      </w:r>
      <w:r w:rsidR="00C22590">
        <w:rPr>
          <w:rFonts w:cs="Arial"/>
          <w:color w:val="333333"/>
          <w:szCs w:val="18"/>
        </w:rPr>
        <w:t>,</w:t>
      </w:r>
      <w:r w:rsidR="00CA4E26">
        <w:rPr>
          <w:rFonts w:cs="Arial"/>
          <w:color w:val="333333"/>
          <w:szCs w:val="18"/>
        </w:rPr>
        <w:t xml:space="preserve"> </w:t>
      </w:r>
      <w:r w:rsidR="00D53D6A">
        <w:rPr>
          <w:rFonts w:cs="Arial"/>
          <w:color w:val="333333"/>
          <w:szCs w:val="18"/>
        </w:rPr>
        <w:t xml:space="preserve">and this </w:t>
      </w:r>
      <w:r w:rsidR="00C22590">
        <w:rPr>
          <w:rFonts w:cs="Arial"/>
          <w:color w:val="333333"/>
          <w:szCs w:val="18"/>
        </w:rPr>
        <w:t xml:space="preserve">‘hidden’ </w:t>
      </w:r>
      <w:r w:rsidR="00D53D6A">
        <w:rPr>
          <w:rFonts w:cs="Arial"/>
          <w:color w:val="333333"/>
          <w:szCs w:val="18"/>
        </w:rPr>
        <w:t xml:space="preserve">property </w:t>
      </w:r>
      <w:r w:rsidR="00CA4E26" w:rsidRPr="00AF5EEF">
        <w:rPr>
          <w:rFonts w:cs="Arial"/>
          <w:color w:val="333333"/>
          <w:szCs w:val="18"/>
        </w:rPr>
        <w:t>was not discovered for another 20 years</w:t>
      </w:r>
      <w:r w:rsidRPr="00AF5EEF">
        <w:rPr>
          <w:rFonts w:cs="Arial"/>
          <w:color w:val="333333"/>
          <w:szCs w:val="18"/>
        </w:rPr>
        <w:t xml:space="preserve">.  </w:t>
      </w:r>
      <w:r w:rsidR="00D53D6A">
        <w:rPr>
          <w:rFonts w:cs="Arial"/>
          <w:color w:val="333333"/>
          <w:szCs w:val="18"/>
        </w:rPr>
        <w:t xml:space="preserve">From the </w:t>
      </w:r>
      <w:proofErr w:type="spellStart"/>
      <w:r w:rsidR="00D53D6A">
        <w:rPr>
          <w:rFonts w:cs="Arial"/>
          <w:color w:val="333333"/>
          <w:szCs w:val="18"/>
        </w:rPr>
        <w:t>mid 19</w:t>
      </w:r>
      <w:r w:rsidR="00D53D6A" w:rsidRPr="00D53D6A">
        <w:rPr>
          <w:rFonts w:cs="Arial"/>
          <w:color w:val="333333"/>
          <w:szCs w:val="18"/>
          <w:vertAlign w:val="superscript"/>
        </w:rPr>
        <w:t>th</w:t>
      </w:r>
      <w:proofErr w:type="spellEnd"/>
      <w:r w:rsidR="00D53D6A">
        <w:rPr>
          <w:rFonts w:cs="Arial"/>
          <w:color w:val="333333"/>
          <w:szCs w:val="18"/>
        </w:rPr>
        <w:t xml:space="preserve"> century until the end of WWII</w:t>
      </w:r>
      <w:r w:rsidRPr="00AF5EEF">
        <w:rPr>
          <w:rFonts w:cs="Arial"/>
          <w:color w:val="333333"/>
          <w:szCs w:val="18"/>
        </w:rPr>
        <w:t xml:space="preserve"> Germany was the world’s leading country in chemical research</w:t>
      </w:r>
      <w:r w:rsidR="00CA4E26">
        <w:rPr>
          <w:rFonts w:cs="Arial"/>
          <w:color w:val="333333"/>
          <w:szCs w:val="18"/>
        </w:rPr>
        <w:t xml:space="preserve">. </w:t>
      </w:r>
      <w:r>
        <w:rPr>
          <w:rFonts w:cs="Arial"/>
          <w:color w:val="333333"/>
          <w:szCs w:val="18"/>
        </w:rPr>
        <w:t xml:space="preserve"> </w:t>
      </w:r>
      <w:hyperlink r:id="rId7" w:history="1">
        <w:r w:rsidRPr="00CA4053">
          <w:rPr>
            <w:rStyle w:val="Hyperlink"/>
          </w:rPr>
          <w:t>TNT</w:t>
        </w:r>
      </w:hyperlink>
      <w:r>
        <w:t xml:space="preserve"> </w:t>
      </w:r>
      <w:r w:rsidR="00D53D6A">
        <w:t xml:space="preserve">is </w:t>
      </w:r>
      <w:r>
        <w:t xml:space="preserve">a yellow solid at room temperature </w:t>
      </w:r>
      <w:r w:rsidR="00CA4E26">
        <w:t>(</w:t>
      </w:r>
      <w:proofErr w:type="spellStart"/>
      <w:r w:rsidR="00CA4E26">
        <w:t>mp</w:t>
      </w:r>
      <w:proofErr w:type="spellEnd"/>
      <w:r w:rsidR="00CA4E26">
        <w:t xml:space="preserve"> 80⁰C) </w:t>
      </w:r>
      <w:r w:rsidR="00D53D6A">
        <w:t>and</w:t>
      </w:r>
      <w:r w:rsidR="00CA4E26">
        <w:t xml:space="preserve"> called </w:t>
      </w:r>
      <w:proofErr w:type="spellStart"/>
      <w:r w:rsidR="00CA4E26">
        <w:t>Trolite</w:t>
      </w:r>
      <w:proofErr w:type="spellEnd"/>
      <w:r w:rsidR="00CA4E26">
        <w:t xml:space="preserve"> in France and </w:t>
      </w:r>
      <w:proofErr w:type="spellStart"/>
      <w:r w:rsidR="00CA4E26">
        <w:t>Trotyl</w:t>
      </w:r>
      <w:proofErr w:type="spellEnd"/>
      <w:r w:rsidR="00CA4E26">
        <w:t xml:space="preserve"> in Germany. </w:t>
      </w:r>
      <w:r w:rsidR="00CA4E26" w:rsidRPr="00AF5EEF">
        <w:rPr>
          <w:rFonts w:cs="Arial"/>
          <w:color w:val="333333"/>
          <w:szCs w:val="18"/>
        </w:rPr>
        <w:t xml:space="preserve"> </w:t>
      </w:r>
      <w:r w:rsidR="00CA4E26">
        <w:rPr>
          <w:rFonts w:cs="Arial"/>
          <w:color w:val="333333"/>
          <w:szCs w:val="18"/>
        </w:rPr>
        <w:t>TNT has a detonation velocity of 6900 m/s</w:t>
      </w:r>
      <w:r w:rsidR="00C22590">
        <w:rPr>
          <w:rFonts w:cs="Arial"/>
          <w:color w:val="333333"/>
          <w:szCs w:val="18"/>
        </w:rPr>
        <w:t>, and</w:t>
      </w:r>
      <w:r w:rsidR="00CA4E26">
        <w:rPr>
          <w:rFonts w:cs="Arial"/>
          <w:color w:val="333333"/>
          <w:szCs w:val="18"/>
        </w:rPr>
        <w:t xml:space="preserve"> </w:t>
      </w:r>
      <w:r w:rsidR="00D53D6A">
        <w:rPr>
          <w:rFonts w:cs="Arial"/>
          <w:color w:val="333333"/>
          <w:szCs w:val="18"/>
        </w:rPr>
        <w:t>in the early days of its use as an explosive</w:t>
      </w:r>
      <w:r w:rsidR="00C22590">
        <w:rPr>
          <w:rFonts w:cs="Arial"/>
          <w:color w:val="333333"/>
          <w:szCs w:val="18"/>
        </w:rPr>
        <w:t xml:space="preserve"> it</w:t>
      </w:r>
      <w:r w:rsidR="00D53D6A">
        <w:rPr>
          <w:rFonts w:cs="Arial"/>
          <w:color w:val="333333"/>
          <w:szCs w:val="18"/>
        </w:rPr>
        <w:t xml:space="preserve"> needed </w:t>
      </w:r>
      <w:r w:rsidR="00CA4E26">
        <w:rPr>
          <w:rFonts w:cs="Arial"/>
          <w:color w:val="333333"/>
          <w:szCs w:val="18"/>
        </w:rPr>
        <w:t>a primary explosive such as fulminate</w:t>
      </w:r>
      <w:r w:rsidR="00D53D6A">
        <w:rPr>
          <w:rFonts w:cs="Arial"/>
          <w:color w:val="333333"/>
          <w:szCs w:val="18"/>
        </w:rPr>
        <w:t xml:space="preserve"> to detonate it</w:t>
      </w:r>
      <w:r w:rsidR="00CA4E26">
        <w:rPr>
          <w:rFonts w:cs="Arial"/>
          <w:color w:val="333333"/>
          <w:szCs w:val="18"/>
        </w:rPr>
        <w:t>.</w:t>
      </w:r>
    </w:p>
    <w:p w14:paraId="4A459F23" w14:textId="77777777" w:rsidR="00312D9D" w:rsidRDefault="00312D9D" w:rsidP="00312D9D">
      <w:pPr>
        <w:pStyle w:val="Heading1"/>
      </w:pPr>
      <w:r>
        <w:t>How is TNT made?</w:t>
      </w:r>
      <w:r w:rsidRPr="00B90ADD">
        <w:t xml:space="preserve"> </w:t>
      </w:r>
    </w:p>
    <w:p w14:paraId="6BF6DBA0" w14:textId="2A0B5864" w:rsidR="00312D9D" w:rsidRDefault="00312D9D" w:rsidP="00312D9D">
      <w:r>
        <w:rPr>
          <w:noProof/>
          <w:lang w:eastAsia="en-GB"/>
        </w:rPr>
        <w:drawing>
          <wp:anchor distT="0" distB="0" distL="114300" distR="114300" simplePos="0" relativeHeight="251664384" behindDoc="0" locked="0" layoutInCell="1" allowOverlap="1" wp14:anchorId="78548820" wp14:editId="5DF72F55">
            <wp:simplePos x="0" y="0"/>
            <wp:positionH relativeFrom="margin">
              <wp:posOffset>1495425</wp:posOffset>
            </wp:positionH>
            <wp:positionV relativeFrom="paragraph">
              <wp:posOffset>1034415</wp:posOffset>
            </wp:positionV>
            <wp:extent cx="3270250" cy="2657475"/>
            <wp:effectExtent l="0" t="0" r="635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4817" t="11423" r="25549" b="16880"/>
                    <a:stretch/>
                  </pic:blipFill>
                  <pic:spPr bwMode="auto">
                    <a:xfrm>
                      <a:off x="0" y="0"/>
                      <a:ext cx="3270250" cy="2657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TNT is </w:t>
      </w:r>
      <w:r w:rsidR="00C22590">
        <w:t xml:space="preserve">made from toluene </w:t>
      </w:r>
      <w:r>
        <w:t>using a nitrating mixture (</w:t>
      </w:r>
      <w:r w:rsidR="00C22590">
        <w:t>c.</w:t>
      </w:r>
      <w:r>
        <w:t xml:space="preserve"> </w:t>
      </w:r>
      <w:proofErr w:type="spellStart"/>
      <w:r>
        <w:t>sulfuric</w:t>
      </w:r>
      <w:proofErr w:type="spellEnd"/>
      <w:r>
        <w:t xml:space="preserve"> </w:t>
      </w:r>
      <w:r w:rsidR="00C22590">
        <w:t>&amp;</w:t>
      </w:r>
      <w:r>
        <w:t xml:space="preserve"> </w:t>
      </w:r>
      <w:r w:rsidR="00C22590">
        <w:t xml:space="preserve">c. </w:t>
      </w:r>
      <w:r>
        <w:t xml:space="preserve">nitric acid).  The methyl group has a positive inductive effect (electron releasing) making the nitration of toluene faster than benzene.  The methyl group is also </w:t>
      </w:r>
      <w:hyperlink r:id="rId9" w:history="1">
        <w:proofErr w:type="spellStart"/>
        <w:r w:rsidRPr="00312D9D">
          <w:rPr>
            <w:rStyle w:val="Hyperlink"/>
          </w:rPr>
          <w:t>ortho</w:t>
        </w:r>
        <w:proofErr w:type="spellEnd"/>
        <w:r w:rsidRPr="00312D9D">
          <w:rPr>
            <w:rStyle w:val="Hyperlink"/>
          </w:rPr>
          <w:t>-para directing</w:t>
        </w:r>
      </w:hyperlink>
      <w:r>
        <w:t xml:space="preserve"> stabilising the carbocation intermediates in the 2 and 4 positions on the </w:t>
      </w:r>
      <w:proofErr w:type="spellStart"/>
      <w:r>
        <w:t>arene</w:t>
      </w:r>
      <w:proofErr w:type="spellEnd"/>
      <w:r>
        <w:t xml:space="preserve"> ring.</w:t>
      </w:r>
    </w:p>
    <w:p w14:paraId="4AB6FCC6" w14:textId="77777777" w:rsidR="00312D9D" w:rsidRDefault="00312D9D" w:rsidP="00312D9D">
      <w:r>
        <w:t xml:space="preserve">Generation of the electrophile, </w:t>
      </w:r>
      <w:proofErr w:type="spellStart"/>
      <w:r>
        <w:t>nitryl</w:t>
      </w:r>
      <w:proofErr w:type="spellEnd"/>
      <w:r>
        <w:t xml:space="preserve"> </w:t>
      </w:r>
      <w:proofErr w:type="spellStart"/>
      <w:r>
        <w:t>cation</w:t>
      </w:r>
      <w:proofErr w:type="spellEnd"/>
      <w:r>
        <w:t xml:space="preserve"> (NO</w:t>
      </w:r>
      <w:r w:rsidRPr="00D64252">
        <w:rPr>
          <w:vertAlign w:val="subscript"/>
        </w:rPr>
        <w:t>2</w:t>
      </w:r>
      <w:r w:rsidRPr="00D64252">
        <w:rPr>
          <w:vertAlign w:val="superscript"/>
        </w:rPr>
        <w:t>+</w:t>
      </w:r>
      <w:r>
        <w:t>) is from the reaction between H</w:t>
      </w:r>
      <w:r w:rsidRPr="00D64252">
        <w:rPr>
          <w:vertAlign w:val="subscript"/>
        </w:rPr>
        <w:t>2</w:t>
      </w:r>
      <w:r>
        <w:t>SO</w:t>
      </w:r>
      <w:r w:rsidRPr="00D64252">
        <w:rPr>
          <w:vertAlign w:val="subscript"/>
        </w:rPr>
        <w:t xml:space="preserve">4 </w:t>
      </w:r>
      <w:r>
        <w:t>and HNO</w:t>
      </w:r>
      <w:r w:rsidRPr="00D64252">
        <w:rPr>
          <w:vertAlign w:val="subscript"/>
        </w:rPr>
        <w:t>3</w:t>
      </w:r>
      <w:r>
        <w:t>.</w:t>
      </w:r>
    </w:p>
    <w:p w14:paraId="690C12D1" w14:textId="77777777" w:rsidR="00312D9D" w:rsidRDefault="00312D9D" w:rsidP="00312D9D">
      <w:r>
        <w:rPr>
          <w:noProof/>
          <w:lang w:eastAsia="en-GB"/>
        </w:rPr>
        <w:drawing>
          <wp:anchor distT="0" distB="0" distL="114300" distR="114300" simplePos="0" relativeHeight="251666432" behindDoc="0" locked="0" layoutInCell="1" allowOverlap="1" wp14:anchorId="60D6DF49" wp14:editId="2E40DAB2">
            <wp:simplePos x="0" y="0"/>
            <wp:positionH relativeFrom="margin">
              <wp:align>left</wp:align>
            </wp:positionH>
            <wp:positionV relativeFrom="paragraph">
              <wp:posOffset>221615</wp:posOffset>
            </wp:positionV>
            <wp:extent cx="5822950" cy="74485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6036" t="47272" r="22889" b="41107"/>
                    <a:stretch/>
                  </pic:blipFill>
                  <pic:spPr bwMode="auto">
                    <a:xfrm>
                      <a:off x="0" y="0"/>
                      <a:ext cx="5822950" cy="744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0F3AC26E" w14:textId="77777777" w:rsidR="00312D9D" w:rsidRDefault="00312D9D" w:rsidP="00312D9D"/>
    <w:p w14:paraId="5B78F46B" w14:textId="02D0D757" w:rsidR="00312D9D" w:rsidRPr="00B34014" w:rsidRDefault="00312D9D" w:rsidP="00CA4E26">
      <w:pPr>
        <w:jc w:val="both"/>
      </w:pPr>
      <w:r>
        <w:t xml:space="preserve">Nitration goes </w:t>
      </w:r>
      <w:r w:rsidRPr="00D64252">
        <w:rPr>
          <w:i/>
        </w:rPr>
        <w:t>via</w:t>
      </w:r>
      <w:r>
        <w:t xml:space="preserve"> </w:t>
      </w:r>
      <w:proofErr w:type="spellStart"/>
      <w:r>
        <w:t>mononitrotoluene</w:t>
      </w:r>
      <w:proofErr w:type="spellEnd"/>
      <w:r>
        <w:t xml:space="preserve"> (MNT), </w:t>
      </w:r>
      <w:proofErr w:type="spellStart"/>
      <w:r>
        <w:t>dintrotoluene</w:t>
      </w:r>
      <w:proofErr w:type="spellEnd"/>
      <w:r>
        <w:t xml:space="preserve"> (DNT) and then trinitrotoluene (TNT).  A </w:t>
      </w:r>
      <w:hyperlink r:id="rId11" w:history="1">
        <w:r w:rsidRPr="00CA4053">
          <w:rPr>
            <w:rStyle w:val="Hyperlink"/>
          </w:rPr>
          <w:t>laboratory method</w:t>
        </w:r>
      </w:hyperlink>
      <w:r>
        <w:t xml:space="preserve"> is not to be recommended as a license is needed to make explosives which are highly regulated and require specialist training and equipment.  The </w:t>
      </w:r>
      <w:hyperlink r:id="rId12" w:history="1">
        <w:r w:rsidRPr="00312D9D">
          <w:rPr>
            <w:rStyle w:val="Hyperlink"/>
          </w:rPr>
          <w:t>dangers</w:t>
        </w:r>
      </w:hyperlink>
      <w:r>
        <w:t xml:space="preserve"> of TNT are well documented.</w:t>
      </w:r>
    </w:p>
    <w:p w14:paraId="60A31BB6" w14:textId="6C6B0EB9" w:rsidR="00460420" w:rsidRDefault="00460420" w:rsidP="00460420">
      <w:pPr>
        <w:pStyle w:val="Heading1"/>
      </w:pPr>
      <w:r>
        <w:t>WWI</w:t>
      </w:r>
    </w:p>
    <w:p w14:paraId="2441635F" w14:textId="7FE852F9" w:rsidR="00460420" w:rsidRDefault="00460420" w:rsidP="00CA4E26">
      <w:pPr>
        <w:jc w:val="both"/>
      </w:pPr>
      <w:r>
        <w:t>During WWI the 8</w:t>
      </w:r>
      <w:r w:rsidRPr="00460420">
        <w:rPr>
          <w:vertAlign w:val="superscript"/>
        </w:rPr>
        <w:t>th</w:t>
      </w:r>
      <w:r>
        <w:t xml:space="preserve"> Viscount </w:t>
      </w:r>
      <w:proofErr w:type="spellStart"/>
      <w:r>
        <w:t>Chetwynd</w:t>
      </w:r>
      <w:proofErr w:type="spellEnd"/>
      <w:r>
        <w:t xml:space="preserve"> </w:t>
      </w:r>
      <w:r w:rsidR="0049319A">
        <w:t xml:space="preserve">was commissioned by the government to </w:t>
      </w:r>
      <w:r>
        <w:t xml:space="preserve">set up the National Shell filling factory at </w:t>
      </w:r>
      <w:proofErr w:type="spellStart"/>
      <w:r>
        <w:t>Chilwell</w:t>
      </w:r>
      <w:proofErr w:type="spellEnd"/>
      <w:r>
        <w:t xml:space="preserve"> in Nottinghamshire.  During the course of the ‘Great War’ they produced 19 million shells at this site.  Due to the great expense of TNT it was mixed with ammonium nitrate to make an explosive called AMATOL</w:t>
      </w:r>
      <w:r w:rsidR="00C22590">
        <w:t xml:space="preserve"> which helped make the TNT, which was in short supply, go further</w:t>
      </w:r>
      <w:r>
        <w:t xml:space="preserve">.  </w:t>
      </w:r>
      <w:r w:rsidR="00B24430">
        <w:t>Ammonium nitrate is an oxygen rich molecule so provides extra oxygen to TNT during combustion ensuring a complete and mor</w:t>
      </w:r>
      <w:r w:rsidR="00B24430">
        <w:t xml:space="preserve">e exothermic combustion.  </w:t>
      </w:r>
      <w:r>
        <w:t xml:space="preserve">TNT is </w:t>
      </w:r>
      <w:r w:rsidR="00617471" w:rsidRPr="00C22590">
        <w:rPr>
          <w:u w:val="single"/>
        </w:rPr>
        <w:t>not</w:t>
      </w:r>
      <w:r w:rsidR="00617471">
        <w:t xml:space="preserve"> shock</w:t>
      </w:r>
      <w:r>
        <w:t xml:space="preserve"> sensitive</w:t>
      </w:r>
      <w:r w:rsidR="00617471">
        <w:t xml:space="preserve"> which gives it an advantage over other explosive</w:t>
      </w:r>
      <w:r w:rsidR="00C22590">
        <w:t>s being used at the time</w:t>
      </w:r>
      <w:r w:rsidR="00617471">
        <w:t xml:space="preserve"> like </w:t>
      </w:r>
      <w:hyperlink r:id="rId13" w:history="1">
        <w:r w:rsidR="00617471" w:rsidRPr="00C22590">
          <w:rPr>
            <w:rStyle w:val="Hyperlink"/>
          </w:rPr>
          <w:t>picric acid</w:t>
        </w:r>
      </w:hyperlink>
      <w:r w:rsidR="00617471">
        <w:t xml:space="preserve">. </w:t>
      </w:r>
      <w:r>
        <w:t xml:space="preserve"> </w:t>
      </w:r>
      <w:r w:rsidR="00617471">
        <w:t>However, the</w:t>
      </w:r>
      <w:r>
        <w:t xml:space="preserve"> inevitable happened on the 1</w:t>
      </w:r>
      <w:r w:rsidRPr="00460420">
        <w:rPr>
          <w:vertAlign w:val="superscript"/>
        </w:rPr>
        <w:t>st</w:t>
      </w:r>
      <w:r>
        <w:t xml:space="preserve"> July 1918</w:t>
      </w:r>
      <w:r w:rsidR="00C22590">
        <w:t>,</w:t>
      </w:r>
      <w:r>
        <w:t xml:space="preserve"> </w:t>
      </w:r>
      <w:r w:rsidR="00617471">
        <w:t>when the factory exploded injuring 250 and killing</w:t>
      </w:r>
      <w:r>
        <w:t xml:space="preserve"> 134.  The blast was so loud it was hear over 20 miles away from the site.  A memorial to these brave factory workers is found in </w:t>
      </w:r>
      <w:hyperlink r:id="rId14" w:history="1">
        <w:r w:rsidRPr="00B34014">
          <w:rPr>
            <w:rStyle w:val="Hyperlink"/>
          </w:rPr>
          <w:t>St Mary’s Church Attenborough</w:t>
        </w:r>
      </w:hyperlink>
      <w:r>
        <w:t>.</w:t>
      </w:r>
      <w:r w:rsidR="0049319A">
        <w:t xml:space="preserve">  One side effect of working with TNT was </w:t>
      </w:r>
      <w:r w:rsidR="00C22590">
        <w:t xml:space="preserve">skin of </w:t>
      </w:r>
      <w:r w:rsidR="0049319A">
        <w:t>the worker’s (mainly women) turned yellow</w:t>
      </w:r>
      <w:r w:rsidR="00C22590">
        <w:t xml:space="preserve">.  These ‘girls’ </w:t>
      </w:r>
      <w:r w:rsidR="0049319A">
        <w:t>were known as the ‘</w:t>
      </w:r>
      <w:hyperlink r:id="rId15" w:history="1">
        <w:r w:rsidR="0049319A" w:rsidRPr="0049319A">
          <w:rPr>
            <w:rStyle w:val="Hyperlink"/>
          </w:rPr>
          <w:t>Canary girls</w:t>
        </w:r>
      </w:hyperlink>
      <w:r w:rsidR="0049319A">
        <w:t>’.</w:t>
      </w:r>
      <w:r w:rsidR="00AF5EEF">
        <w:t xml:space="preserve">  It is believed that over </w:t>
      </w:r>
      <w:hyperlink r:id="rId16" w:history="1">
        <w:r w:rsidR="00AF5EEF" w:rsidRPr="00AF5EEF">
          <w:rPr>
            <w:rStyle w:val="Hyperlink"/>
          </w:rPr>
          <w:t>400 women died</w:t>
        </w:r>
      </w:hyperlink>
      <w:r w:rsidR="00AF5EEF">
        <w:t xml:space="preserve"> from exposure </w:t>
      </w:r>
      <w:r w:rsidR="00C22590">
        <w:t>to TNT during the course of WWI.</w:t>
      </w:r>
    </w:p>
    <w:p w14:paraId="570A0288" w14:textId="6DD1C4E6" w:rsidR="00617471" w:rsidRPr="00C22590" w:rsidRDefault="00617471" w:rsidP="00CA4E26">
      <w:pPr>
        <w:jc w:val="both"/>
        <w:rPr>
          <w:rFonts w:cs="Arial"/>
        </w:rPr>
      </w:pPr>
      <w:r w:rsidRPr="00C22590">
        <w:rPr>
          <w:rFonts w:cs="Arial"/>
        </w:rPr>
        <w:t xml:space="preserve">TNT’s superiority to other explosives was demonstrated at the </w:t>
      </w:r>
      <w:r w:rsidR="00C10B17" w:rsidRPr="00C22590">
        <w:rPr>
          <w:rFonts w:cs="Arial"/>
        </w:rPr>
        <w:t xml:space="preserve">naval </w:t>
      </w:r>
      <w:r w:rsidRPr="00C22590">
        <w:rPr>
          <w:rFonts w:cs="Arial"/>
        </w:rPr>
        <w:t xml:space="preserve">battle of </w:t>
      </w:r>
      <w:hyperlink r:id="rId17" w:history="1">
        <w:r w:rsidRPr="00C22590">
          <w:rPr>
            <w:rStyle w:val="Hyperlink"/>
            <w:rFonts w:cs="Arial"/>
            <w:color w:val="auto"/>
          </w:rPr>
          <w:t>Jutland</w:t>
        </w:r>
      </w:hyperlink>
      <w:r w:rsidRPr="00C22590">
        <w:rPr>
          <w:rFonts w:cs="Arial"/>
        </w:rPr>
        <w:t xml:space="preserve"> </w:t>
      </w:r>
      <w:r w:rsidRPr="00C22590">
        <w:rPr>
          <w:rFonts w:cs="Arial"/>
        </w:rPr>
        <w:t xml:space="preserve">(1916) </w:t>
      </w:r>
      <w:r w:rsidRPr="00C22590">
        <w:rPr>
          <w:rFonts w:cs="Arial"/>
        </w:rPr>
        <w:t>where the German TNT filled shells penetrated the British ships before exploding</w:t>
      </w:r>
      <w:r w:rsidR="00C22590" w:rsidRPr="00C22590">
        <w:rPr>
          <w:rFonts w:cs="Arial"/>
        </w:rPr>
        <w:t>.  This led to</w:t>
      </w:r>
      <w:r w:rsidRPr="00C22590">
        <w:rPr>
          <w:rFonts w:cs="Arial"/>
        </w:rPr>
        <w:t xml:space="preserve"> more damage than the British shells which detonated on initial impact. Other advantages of TNT is that its relatively low melting point (80</w:t>
      </w:r>
      <w:r w:rsidRPr="00C22590">
        <w:rPr>
          <w:rFonts w:cs="Arial"/>
          <w:vertAlign w:val="superscript"/>
        </w:rPr>
        <w:t>o</w:t>
      </w:r>
      <w:r w:rsidRPr="00C22590">
        <w:rPr>
          <w:rFonts w:cs="Arial"/>
        </w:rPr>
        <w:t xml:space="preserve">C) allowed it to be poured into </w:t>
      </w:r>
      <w:r w:rsidR="00C22590">
        <w:rPr>
          <w:rFonts w:cs="Arial"/>
        </w:rPr>
        <w:t xml:space="preserve">shells more easily.  </w:t>
      </w:r>
    </w:p>
    <w:p w14:paraId="3FA55649" w14:textId="1E9F6E08" w:rsidR="00BF3DB5" w:rsidRDefault="00460420" w:rsidP="00460420">
      <w:pPr>
        <w:pStyle w:val="Heading1"/>
      </w:pPr>
      <w:r>
        <w:t>WWII</w:t>
      </w:r>
    </w:p>
    <w:p w14:paraId="58B64FB6" w14:textId="4406D535" w:rsidR="00460420" w:rsidRDefault="0049319A" w:rsidP="00617471">
      <w:pPr>
        <w:jc w:val="both"/>
      </w:pPr>
      <w:r>
        <w:t xml:space="preserve">In 1941 a brilliant aircraft scientist, </w:t>
      </w:r>
      <w:hyperlink r:id="rId18" w:history="1">
        <w:r w:rsidR="00C22590" w:rsidRPr="00C22590">
          <w:rPr>
            <w:rStyle w:val="Hyperlink"/>
          </w:rPr>
          <w:t xml:space="preserve">Sir </w:t>
        </w:r>
        <w:r w:rsidRPr="00C22590">
          <w:rPr>
            <w:rStyle w:val="Hyperlink"/>
          </w:rPr>
          <w:t>Barnes Wallis</w:t>
        </w:r>
      </w:hyperlink>
      <w:r>
        <w:t xml:space="preserve">, was working on an experimental bomb to destroy Dams in the heart of the Industrial heartland for the then third Reich.  The </w:t>
      </w:r>
      <w:hyperlink r:id="rId19" w:history="1">
        <w:r w:rsidRPr="00C22590">
          <w:rPr>
            <w:rStyle w:val="Hyperlink"/>
          </w:rPr>
          <w:t>bouncing bomb</w:t>
        </w:r>
      </w:hyperlink>
      <w:r>
        <w:t xml:space="preserve"> contained the ubiquitous TNT.  In the final attack the bomber had to fly at 220 mph at a height of 60 feet and release the bomb exactly 425 yards from the </w:t>
      </w:r>
      <w:hyperlink r:id="rId20" w:history="1">
        <w:proofErr w:type="spellStart"/>
        <w:r w:rsidRPr="000507FF">
          <w:rPr>
            <w:rStyle w:val="Hyperlink"/>
          </w:rPr>
          <w:t>Mohne</w:t>
        </w:r>
        <w:proofErr w:type="spellEnd"/>
        <w:r w:rsidRPr="000507FF">
          <w:rPr>
            <w:rStyle w:val="Hyperlink"/>
          </w:rPr>
          <w:t xml:space="preserve"> dam’s</w:t>
        </w:r>
      </w:hyperlink>
      <w:r w:rsidRPr="000507FF">
        <w:t xml:space="preserve"> wall</w:t>
      </w:r>
      <w:r w:rsidR="000C6628">
        <w:t xml:space="preserve">.  Channel 4 produced a television programme </w:t>
      </w:r>
      <w:proofErr w:type="spellStart"/>
      <w:r w:rsidR="000C6628">
        <w:t>Dambusters</w:t>
      </w:r>
      <w:proofErr w:type="spellEnd"/>
      <w:r w:rsidR="000C6628">
        <w:t>: Building the Bouncing Bomb which was first shown on 2</w:t>
      </w:r>
      <w:r w:rsidR="000C6628" w:rsidRPr="000C6628">
        <w:rPr>
          <w:vertAlign w:val="superscript"/>
        </w:rPr>
        <w:t>nd</w:t>
      </w:r>
      <w:r w:rsidR="000C6628">
        <w:t xml:space="preserve"> May 2011.</w:t>
      </w:r>
    </w:p>
    <w:p w14:paraId="5FE76763" w14:textId="77777777" w:rsidR="0043686D" w:rsidRDefault="0043686D" w:rsidP="00617471">
      <w:pPr>
        <w:jc w:val="both"/>
      </w:pPr>
    </w:p>
    <w:p w14:paraId="150899D7" w14:textId="77777777" w:rsidR="00B34014" w:rsidRDefault="00B34014" w:rsidP="00617471">
      <w:pPr>
        <w:jc w:val="both"/>
      </w:pPr>
    </w:p>
    <w:p w14:paraId="4F671DB3" w14:textId="312926E6" w:rsidR="00AF5EEF" w:rsidRPr="00EB50DB" w:rsidRDefault="00AF5EEF" w:rsidP="00AF5EEF">
      <w:pPr>
        <w:pStyle w:val="Heading1"/>
      </w:pPr>
      <w:r>
        <w:t>TNT in Music</w:t>
      </w:r>
    </w:p>
    <w:p w14:paraId="055C6856" w14:textId="2CEF3AE8" w:rsidR="00751D77" w:rsidRDefault="00B9437E" w:rsidP="00AF5EEF">
      <w:pPr>
        <w:rPr>
          <w:rFonts w:cs="Arial"/>
          <w:color w:val="333333"/>
        </w:rPr>
      </w:pPr>
      <w:r>
        <w:rPr>
          <w:rFonts w:cs="Arial"/>
          <w:color w:val="333333"/>
        </w:rPr>
        <w:t xml:space="preserve">The movie </w:t>
      </w:r>
      <w:hyperlink r:id="rId21" w:history="1">
        <w:r w:rsidR="00AF5EEF" w:rsidRPr="00B9437E">
          <w:rPr>
            <w:rStyle w:val="Hyperlink"/>
            <w:rFonts w:cs="Arial"/>
          </w:rPr>
          <w:t xml:space="preserve">Iron Man </w:t>
        </w:r>
        <w:r w:rsidRPr="00B9437E">
          <w:rPr>
            <w:rStyle w:val="Hyperlink"/>
            <w:rFonts w:cs="Arial"/>
          </w:rPr>
          <w:t>2</w:t>
        </w:r>
      </w:hyperlink>
      <w:r>
        <w:rPr>
          <w:rFonts w:cs="Arial"/>
          <w:color w:val="333333"/>
        </w:rPr>
        <w:t xml:space="preserve"> </w:t>
      </w:r>
      <w:r w:rsidR="00AF5EEF">
        <w:rPr>
          <w:rFonts w:cs="Arial"/>
          <w:color w:val="333333"/>
        </w:rPr>
        <w:t>features a lot tracks by the heavy rock band ACDC.</w:t>
      </w:r>
      <w:r>
        <w:rPr>
          <w:rFonts w:cs="Arial"/>
          <w:color w:val="333333"/>
        </w:rPr>
        <w:t xml:space="preserve">  One of their iconic songs is </w:t>
      </w:r>
      <w:hyperlink r:id="rId22" w:history="1">
        <w:r w:rsidRPr="00B9437E">
          <w:rPr>
            <w:rStyle w:val="Hyperlink"/>
            <w:rFonts w:cs="Arial"/>
          </w:rPr>
          <w:t>TNT</w:t>
        </w:r>
      </w:hyperlink>
      <w:r>
        <w:rPr>
          <w:rFonts w:cs="Arial"/>
          <w:color w:val="333333"/>
        </w:rPr>
        <w:t xml:space="preserve"> which contains these lyrics </w:t>
      </w:r>
      <w:r w:rsidR="00751D77">
        <w:rPr>
          <w:rFonts w:cs="Arial"/>
          <w:color w:val="333333"/>
        </w:rPr>
        <w:t>–</w:t>
      </w:r>
      <w:r>
        <w:rPr>
          <w:rFonts w:cs="Arial"/>
          <w:color w:val="333333"/>
        </w:rPr>
        <w:t xml:space="preserve"> </w:t>
      </w:r>
    </w:p>
    <w:p w14:paraId="39CEB8DC" w14:textId="180FB068" w:rsidR="00751D77" w:rsidRPr="00751D77" w:rsidRDefault="00751D77" w:rsidP="00751D77">
      <w:pPr>
        <w:jc w:val="center"/>
        <w:rPr>
          <w:rFonts w:cs="Arial"/>
          <w:color w:val="333333"/>
          <w:sz w:val="28"/>
        </w:rPr>
      </w:pPr>
      <w:r w:rsidRPr="00751D77">
        <w:rPr>
          <w:color w:val="000000"/>
          <w:sz w:val="24"/>
          <w:szCs w:val="20"/>
          <w:lang w:val="en"/>
        </w:rPr>
        <w:t xml:space="preserve">'Cause I'm T.N.T., I'm </w:t>
      </w:r>
      <w:proofErr w:type="gramStart"/>
      <w:r w:rsidRPr="00751D77">
        <w:rPr>
          <w:color w:val="000000"/>
          <w:sz w:val="24"/>
          <w:szCs w:val="20"/>
          <w:lang w:val="en"/>
        </w:rPr>
        <w:t>dynamite</w:t>
      </w:r>
      <w:proofErr w:type="gramEnd"/>
      <w:r w:rsidRPr="00751D77">
        <w:rPr>
          <w:color w:val="000000"/>
          <w:sz w:val="24"/>
          <w:szCs w:val="20"/>
          <w:lang w:val="en"/>
        </w:rPr>
        <w:br/>
        <w:t>(T.N.T.) and I'll win the fight</w:t>
      </w:r>
      <w:r w:rsidRPr="00751D77">
        <w:rPr>
          <w:color w:val="000000"/>
          <w:sz w:val="24"/>
          <w:szCs w:val="20"/>
          <w:lang w:val="en"/>
        </w:rPr>
        <w:br/>
        <w:t>(T.N.T.) I'm a power load</w:t>
      </w:r>
      <w:r w:rsidRPr="00751D77">
        <w:rPr>
          <w:color w:val="000000"/>
          <w:sz w:val="24"/>
          <w:szCs w:val="20"/>
          <w:lang w:val="en"/>
        </w:rPr>
        <w:br/>
        <w:t>(T.N.T.) watch me explode</w:t>
      </w:r>
    </w:p>
    <w:p w14:paraId="4E460E58" w14:textId="7C650450" w:rsidR="00617471" w:rsidRPr="00D64252" w:rsidRDefault="00751D77" w:rsidP="000507FF">
      <w:pPr>
        <w:jc w:val="both"/>
        <w:rPr>
          <w:rFonts w:cs="Arial"/>
          <w:color w:val="333333"/>
        </w:rPr>
      </w:pPr>
      <w:r>
        <w:rPr>
          <w:rFonts w:cs="Arial"/>
          <w:color w:val="333333"/>
        </w:rPr>
        <w:t>Whilst</w:t>
      </w:r>
      <w:r w:rsidR="000507FF">
        <w:rPr>
          <w:rFonts w:cs="Arial"/>
          <w:color w:val="333333"/>
        </w:rPr>
        <w:t xml:space="preserve"> ACDC are</w:t>
      </w:r>
      <w:r>
        <w:rPr>
          <w:rFonts w:cs="Arial"/>
          <w:color w:val="333333"/>
        </w:rPr>
        <w:t xml:space="preserve"> </w:t>
      </w:r>
      <w:r w:rsidR="000507FF">
        <w:rPr>
          <w:rFonts w:cs="Arial"/>
          <w:color w:val="333333"/>
        </w:rPr>
        <w:t>undoubtedly one of the world’s greatest rock b</w:t>
      </w:r>
      <w:r>
        <w:rPr>
          <w:rFonts w:cs="Arial"/>
          <w:color w:val="333333"/>
        </w:rPr>
        <w:t xml:space="preserve">ands their chemistry leads something to be desired as dynamite is based on the explosive </w:t>
      </w:r>
      <w:proofErr w:type="spellStart"/>
      <w:r>
        <w:rPr>
          <w:rFonts w:cs="Arial"/>
          <w:color w:val="333333"/>
        </w:rPr>
        <w:t>nitroglycerine</w:t>
      </w:r>
      <w:proofErr w:type="spellEnd"/>
      <w:r>
        <w:rPr>
          <w:rFonts w:cs="Arial"/>
          <w:color w:val="333333"/>
        </w:rPr>
        <w:t xml:space="preserve">.  </w:t>
      </w:r>
      <w:r w:rsidR="000507FF">
        <w:rPr>
          <w:rFonts w:cs="Arial"/>
          <w:color w:val="333333"/>
        </w:rPr>
        <w:t>Perhaps</w:t>
      </w:r>
      <w:r>
        <w:rPr>
          <w:rFonts w:cs="Arial"/>
          <w:color w:val="333333"/>
        </w:rPr>
        <w:t xml:space="preserve"> the band were using the word dynamite as a </w:t>
      </w:r>
      <w:r w:rsidRPr="000507FF">
        <w:rPr>
          <w:i/>
          <w:lang w:val="en"/>
        </w:rPr>
        <w:t>slang term</w:t>
      </w:r>
      <w:r>
        <w:rPr>
          <w:lang w:val="en"/>
        </w:rPr>
        <w:t xml:space="preserve"> for </w:t>
      </w:r>
      <w:r w:rsidRPr="000507FF">
        <w:rPr>
          <w:i/>
          <w:lang w:val="en"/>
        </w:rPr>
        <w:t>something very dangerous</w:t>
      </w:r>
      <w:r w:rsidR="000507FF">
        <w:rPr>
          <w:lang w:val="en"/>
        </w:rPr>
        <w:t>?</w:t>
      </w:r>
      <w:r>
        <w:rPr>
          <w:lang w:val="en"/>
        </w:rPr>
        <w:t xml:space="preserve">  This </w:t>
      </w:r>
      <w:hyperlink r:id="rId23" w:history="1">
        <w:r w:rsidRPr="00751D77">
          <w:rPr>
            <w:rStyle w:val="Hyperlink"/>
            <w:lang w:val="en"/>
          </w:rPr>
          <w:t>link</w:t>
        </w:r>
      </w:hyperlink>
      <w:r>
        <w:rPr>
          <w:lang w:val="en"/>
        </w:rPr>
        <w:t xml:space="preserve"> shows the power of TNT an explosive which the younger generation will have heard of through the game Minecraft.</w:t>
      </w:r>
    </w:p>
    <w:p w14:paraId="30762616" w14:textId="27A14597" w:rsidR="00E77A7D" w:rsidRDefault="00E77A7D" w:rsidP="00E77A7D"/>
    <w:p w14:paraId="56A88628" w14:textId="6D81068D" w:rsidR="00A23F93" w:rsidRDefault="00E77A7D" w:rsidP="00A23F93">
      <w:pPr>
        <w:pStyle w:val="Heading1"/>
      </w:pPr>
      <w:r>
        <w:t xml:space="preserve">How does TNT work? </w:t>
      </w:r>
    </w:p>
    <w:p w14:paraId="5E66F731" w14:textId="2F171B98" w:rsidR="00A23F93" w:rsidRDefault="00A23F93" w:rsidP="00A23F93">
      <w:pPr>
        <w:jc w:val="both"/>
      </w:pPr>
      <w:r>
        <w:t>The equation for the combustion of TNT is shown.</w:t>
      </w:r>
    </w:p>
    <w:p w14:paraId="58CF2A6A" w14:textId="77777777" w:rsidR="00E77A7D" w:rsidRDefault="00E77A7D" w:rsidP="00E77A7D">
      <w:pPr>
        <w:ind w:left="720" w:firstLine="720"/>
      </w:pPr>
      <w:r>
        <w:rPr>
          <w:noProof/>
          <w:lang w:eastAsia="en-GB"/>
        </w:rPr>
        <mc:AlternateContent>
          <mc:Choice Requires="wps">
            <w:drawing>
              <wp:anchor distT="0" distB="0" distL="114300" distR="114300" simplePos="0" relativeHeight="251660288" behindDoc="0" locked="0" layoutInCell="1" allowOverlap="1" wp14:anchorId="76840657" wp14:editId="41F42C0B">
                <wp:simplePos x="0" y="0"/>
                <wp:positionH relativeFrom="margin">
                  <wp:posOffset>2027555</wp:posOffset>
                </wp:positionH>
                <wp:positionV relativeFrom="paragraph">
                  <wp:posOffset>57785</wp:posOffset>
                </wp:positionV>
                <wp:extent cx="336550" cy="45719"/>
                <wp:effectExtent l="0" t="19050" r="44450" b="31115"/>
                <wp:wrapNone/>
                <wp:docPr id="4" name="Right Arrow 4"/>
                <wp:cNvGraphicFramePr/>
                <a:graphic xmlns:a="http://schemas.openxmlformats.org/drawingml/2006/main">
                  <a:graphicData uri="http://schemas.microsoft.com/office/word/2010/wordprocessingShape">
                    <wps:wsp>
                      <wps:cNvSpPr/>
                      <wps:spPr>
                        <a:xfrm>
                          <a:off x="0" y="0"/>
                          <a:ext cx="3365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8C46AB9">
              <v:shapetype w14:anchorId="0D63AE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59.65pt;margin-top:4.55pt;width:26.5pt;height:3.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" adj="20133" fillcolor="black [3200]" strokecolor="black [1600]" strokeweight="1pt">
                <w10:wrap anchorx="margin"/>
              </v:shape>
            </w:pict>
          </mc:Fallback>
        </mc:AlternateContent>
      </w:r>
      <w:proofErr w:type="gramStart"/>
      <w:r>
        <w:t>2CH</w:t>
      </w:r>
      <w:r>
        <w:rPr>
          <w:vertAlign w:val="subscript"/>
        </w:rPr>
        <w:t>3</w:t>
      </w:r>
      <w:r>
        <w:t>C</w:t>
      </w:r>
      <w:r>
        <w:rPr>
          <w:vertAlign w:val="subscript"/>
        </w:rPr>
        <w:t>6</w:t>
      </w:r>
      <w:r>
        <w:t>H</w:t>
      </w:r>
      <w:r>
        <w:rPr>
          <w:vertAlign w:val="subscript"/>
        </w:rPr>
        <w:t>2</w:t>
      </w:r>
      <w:r>
        <w:t>(</w:t>
      </w:r>
      <w:proofErr w:type="gramEnd"/>
      <w:r>
        <w:t>NO</w:t>
      </w:r>
      <w:r>
        <w:rPr>
          <w:vertAlign w:val="subscript"/>
        </w:rPr>
        <w:t>2</w:t>
      </w:r>
      <w:r>
        <w:t>)</w:t>
      </w:r>
      <w:r>
        <w:rPr>
          <w:vertAlign w:val="subscript"/>
        </w:rPr>
        <w:t>3</w:t>
      </w:r>
      <w:r>
        <w:t xml:space="preserve"> (s)              3N</w:t>
      </w:r>
      <w:r>
        <w:rPr>
          <w:vertAlign w:val="subscript"/>
        </w:rPr>
        <w:t xml:space="preserve">2 </w:t>
      </w:r>
      <w:r>
        <w:t>(g) + 5H</w:t>
      </w:r>
      <w:r>
        <w:rPr>
          <w:vertAlign w:val="subscript"/>
        </w:rPr>
        <w:t>2</w:t>
      </w:r>
      <w:r>
        <w:t>O (g) + 7CO (g) + 7C (s)</w:t>
      </w:r>
    </w:p>
    <w:p w14:paraId="196A53B2" w14:textId="25F222A1" w:rsidR="0053273D" w:rsidRDefault="00E77A7D" w:rsidP="00A23F93">
      <w:pPr>
        <w:jc w:val="both"/>
      </w:pPr>
      <w:r>
        <w:t xml:space="preserve">For every 2 moles of TNT we can see that 15 moles of gas is produced giving a large increase in volume of gas which usually amounts to 1 gram of TNT producing 1 litre of gas. </w:t>
      </w:r>
      <w:r w:rsidR="0053273D">
        <w:t xml:space="preserve"> From the stoichiometric ratio in the balanced equation</w:t>
      </w:r>
      <w:r w:rsidR="0053273D">
        <w:t xml:space="preserve"> there is a very high increase in entropy</w:t>
      </w:r>
      <w:r w:rsidR="0053273D">
        <w:t xml:space="preserve"> change.  On explosion </w:t>
      </w:r>
      <w:r w:rsidR="0053273D">
        <w:rPr>
          <w:rFonts w:cs="Arial"/>
        </w:rPr>
        <w:t xml:space="preserve">TNT </w:t>
      </w:r>
      <w:r w:rsidR="0053273D" w:rsidRPr="00C22590">
        <w:rPr>
          <w:rFonts w:cs="Arial"/>
        </w:rPr>
        <w:t xml:space="preserve">creates a high velocity shockwave </w:t>
      </w:r>
      <w:r w:rsidR="0053273D">
        <w:t>b</w:t>
      </w:r>
      <w:r w:rsidR="0053273D">
        <w:t xml:space="preserve">ecause a large volume of gas </w:t>
      </w:r>
      <w:r w:rsidR="0053273D">
        <w:t xml:space="preserve">is </w:t>
      </w:r>
      <w:r w:rsidR="0053273D">
        <w:t xml:space="preserve">produced in </w:t>
      </w:r>
      <w:r w:rsidR="0053273D">
        <w:t xml:space="preserve">a very </w:t>
      </w:r>
      <w:proofErr w:type="spellStart"/>
      <w:r w:rsidR="0053273D">
        <w:t>hort</w:t>
      </w:r>
      <w:proofErr w:type="spellEnd"/>
      <w:r w:rsidR="0053273D">
        <w:t xml:space="preserve"> space of time</w:t>
      </w:r>
      <w:r w:rsidR="0053273D" w:rsidRPr="00C22590">
        <w:rPr>
          <w:rFonts w:cs="Arial"/>
        </w:rPr>
        <w:t>.</w:t>
      </w:r>
    </w:p>
    <w:p w14:paraId="0B215D37" w14:textId="5EC1645F" w:rsidR="00E77A7D" w:rsidRPr="0053273D" w:rsidRDefault="00E77A7D" w:rsidP="0053273D">
      <w:pPr>
        <w:jc w:val="both"/>
        <w:rPr>
          <w:rFonts w:cs="Arial"/>
        </w:rPr>
      </w:pPr>
      <w:r>
        <w:t>We can also see that TNT is a self-oxidising molecule as there is enough oxygen in the molecule for it to combust without the need for extra oxygen from other sources. Although not all the carbon has been oxidised as there is not enough oxygen in TNT for total oxidation to occur. To get around this problem and maximise the power of a TNT explosion it can be mixed with an oxygen rich explosive to ensure total combustion of the carbon.</w:t>
      </w:r>
      <w:r w:rsidR="00A23F93">
        <w:t xml:space="preserve">  </w:t>
      </w:r>
    </w:p>
    <w:p w14:paraId="6E071C79" w14:textId="56DE4E14" w:rsidR="00E77A7D" w:rsidRDefault="00B24430" w:rsidP="00D30D09">
      <w:pPr>
        <w:pStyle w:val="Heading1"/>
      </w:pPr>
      <w:r>
        <w:t>Other explosives</w:t>
      </w:r>
      <w:r w:rsidR="0043686D">
        <w:t xml:space="preserve"> containing TNT</w:t>
      </w:r>
      <w:r w:rsidR="00E77A7D">
        <w:t>?</w:t>
      </w:r>
    </w:p>
    <w:p w14:paraId="7E41AC8C" w14:textId="0D402EDC" w:rsidR="00B24430" w:rsidRDefault="00B24430" w:rsidP="00E77A7D">
      <w:r>
        <w:t>Amatol a 1:1 to 1:4 mixture of TNT and ammonium nitrate</w:t>
      </w:r>
      <w:r w:rsidR="00D64252">
        <w:t xml:space="preserve"> used to </w:t>
      </w:r>
      <w:hyperlink r:id="rId24" w:history="1">
        <w:r w:rsidR="00D64252" w:rsidRPr="00D64252">
          <w:rPr>
            <w:rStyle w:val="Hyperlink"/>
          </w:rPr>
          <w:t>demolish</w:t>
        </w:r>
      </w:hyperlink>
      <w:r w:rsidR="00D64252">
        <w:t xml:space="preserve"> buildings</w:t>
      </w:r>
    </w:p>
    <w:p w14:paraId="4B762392" w14:textId="0D3538DE" w:rsidR="0043686D" w:rsidRDefault="0043686D" w:rsidP="00E77A7D">
      <w:proofErr w:type="spellStart"/>
      <w:r>
        <w:t>Torpex</w:t>
      </w:r>
      <w:proofErr w:type="spellEnd"/>
      <w:r w:rsidR="000507FF">
        <w:t xml:space="preserve"> a mixture of TNT &amp; </w:t>
      </w:r>
      <w:r>
        <w:t>RDX (</w:t>
      </w:r>
      <w:hyperlink r:id="rId25" w:history="1">
        <w:r w:rsidRPr="000507FF">
          <w:rPr>
            <w:rStyle w:val="Hyperlink"/>
          </w:rPr>
          <w:t>cyclonite</w:t>
        </w:r>
      </w:hyperlink>
      <w:r>
        <w:t xml:space="preserve">) and Aluminium used to create large underwater shockwaves when </w:t>
      </w:r>
      <w:hyperlink r:id="rId26" w:history="1">
        <w:r w:rsidRPr="0043686D">
          <w:rPr>
            <w:rStyle w:val="Hyperlink"/>
          </w:rPr>
          <w:t>torpedoes</w:t>
        </w:r>
      </w:hyperlink>
      <w:r>
        <w:t xml:space="preserve"> hit their target.</w:t>
      </w:r>
    </w:p>
    <w:p w14:paraId="3F342A55" w14:textId="1F6F32F1" w:rsidR="004F252E" w:rsidRDefault="004F252E" w:rsidP="00E77A7D">
      <w:r>
        <w:rPr>
          <w:rFonts w:ascii="Arial" w:hAnsi="Arial" w:cs="Arial"/>
          <w:noProof/>
          <w:color w:val="0000FF"/>
          <w:sz w:val="27"/>
          <w:szCs w:val="27"/>
          <w:lang w:eastAsia="en-GB"/>
        </w:rPr>
        <w:drawing>
          <wp:anchor distT="0" distB="0" distL="114300" distR="114300" simplePos="0" relativeHeight="251661312" behindDoc="0" locked="0" layoutInCell="1" allowOverlap="1" wp14:anchorId="4F4A8653" wp14:editId="3A734A5B">
            <wp:simplePos x="0" y="0"/>
            <wp:positionH relativeFrom="margin">
              <wp:posOffset>2041525</wp:posOffset>
            </wp:positionH>
            <wp:positionV relativeFrom="paragraph">
              <wp:posOffset>271780</wp:posOffset>
            </wp:positionV>
            <wp:extent cx="1174750" cy="1049529"/>
            <wp:effectExtent l="0" t="0" r="6350" b="0"/>
            <wp:wrapSquare wrapText="bothSides"/>
            <wp:docPr id="5" name="Picture 5" descr="http://t3.gstatic.com/images?q=tbn:ANd9GcT4vJnpKBqJJa8nRU6yxLbOPZvI0PabFFn4hSLQ5bTcbOQHleT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T4vJnpKBqJJa8nRU6yxLbOPZvI0PabFFn4hSLQ5bTcbOQHleTl">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0" cy="10495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D3AE2" w14:textId="77777777" w:rsidR="004F252E" w:rsidRDefault="004F252E" w:rsidP="00E77A7D"/>
    <w:p w14:paraId="5068EE81" w14:textId="77777777" w:rsidR="004F252E" w:rsidRDefault="004F252E" w:rsidP="00E77A7D"/>
    <w:p w14:paraId="38696F76" w14:textId="77777777" w:rsidR="004F252E" w:rsidRDefault="004F252E" w:rsidP="004F252E">
      <w:pPr>
        <w:pStyle w:val="paragraph"/>
        <w:textAlignment w:val="baseline"/>
        <w:rPr>
          <w:rStyle w:val="normaltextrun"/>
          <w:rFonts w:ascii="Calibri" w:hAnsi="Calibri" w:cs="Segoe UI"/>
          <w:b/>
          <w:sz w:val="28"/>
          <w:szCs w:val="22"/>
        </w:rPr>
      </w:pPr>
    </w:p>
    <w:p w14:paraId="3FE5DC28" w14:textId="77777777" w:rsidR="004F252E" w:rsidRDefault="004F252E" w:rsidP="004F252E">
      <w:pPr>
        <w:pStyle w:val="paragraph"/>
        <w:textAlignment w:val="baseline"/>
        <w:rPr>
          <w:rStyle w:val="normaltextrun"/>
          <w:rFonts w:ascii="Calibri" w:hAnsi="Calibri" w:cs="Segoe UI"/>
          <w:b/>
          <w:sz w:val="28"/>
          <w:szCs w:val="22"/>
        </w:rPr>
      </w:pPr>
    </w:p>
    <w:p w14:paraId="703BBFA6" w14:textId="77777777" w:rsidR="004F252E" w:rsidRDefault="004F252E" w:rsidP="004F252E">
      <w:pPr>
        <w:pStyle w:val="paragraph"/>
        <w:textAlignment w:val="baseline"/>
        <w:rPr>
          <w:rStyle w:val="normaltextrun"/>
          <w:rFonts w:ascii="Calibri" w:hAnsi="Calibri" w:cs="Segoe UI"/>
          <w:b/>
          <w:sz w:val="28"/>
          <w:szCs w:val="22"/>
        </w:rPr>
      </w:pPr>
    </w:p>
    <w:p w14:paraId="6B3AE2BD" w14:textId="77777777" w:rsidR="004F252E" w:rsidRPr="00AF5EEF" w:rsidRDefault="004F252E" w:rsidP="004F252E">
      <w:pPr>
        <w:pStyle w:val="paragraph"/>
        <w:textAlignment w:val="baseline"/>
        <w:rPr>
          <w:rStyle w:val="normaltextrun"/>
          <w:rFonts w:ascii="Calibri" w:hAnsi="Calibri" w:cs="Segoe UI"/>
          <w:b/>
          <w:sz w:val="28"/>
          <w:szCs w:val="22"/>
        </w:rPr>
      </w:pPr>
      <w:r w:rsidRPr="00AF5EEF">
        <w:rPr>
          <w:rStyle w:val="normaltextrun"/>
          <w:rFonts w:ascii="Calibri" w:hAnsi="Calibri" w:cs="Segoe UI"/>
          <w:b/>
          <w:sz w:val="28"/>
          <w:szCs w:val="22"/>
        </w:rPr>
        <w:t>References</w:t>
      </w:r>
    </w:p>
    <w:p w14:paraId="4D195842" w14:textId="7D7204C9" w:rsidR="004F252E" w:rsidRDefault="004F252E" w:rsidP="00A942BC">
      <w:pPr>
        <w:pStyle w:val="paragraph"/>
        <w:numPr>
          <w:ilvl w:val="0"/>
          <w:numId w:val="1"/>
        </w:numPr>
        <w:textAlignment w:val="baseline"/>
        <w:rPr>
          <w:rFonts w:ascii="Segoe UI" w:hAnsi="Segoe UI" w:cs="Segoe UI"/>
          <w:sz w:val="12"/>
          <w:szCs w:val="12"/>
        </w:rPr>
      </w:pPr>
      <w:r>
        <w:rPr>
          <w:rStyle w:val="normaltextrun"/>
          <w:rFonts w:ascii="Calibri" w:hAnsi="Calibri" w:cs="Segoe UI"/>
          <w:sz w:val="22"/>
          <w:szCs w:val="22"/>
        </w:rPr>
        <w:t>Birmingham Universities Simon Cotton</w:t>
      </w:r>
      <w:r>
        <w:rPr>
          <w:rStyle w:val="eop"/>
          <w:rFonts w:ascii="Calibri" w:hAnsi="Calibri" w:cs="Segoe UI"/>
          <w:sz w:val="22"/>
          <w:szCs w:val="22"/>
        </w:rPr>
        <w:t>’s podcast for the RSC on TNT</w:t>
      </w:r>
    </w:p>
    <w:p w14:paraId="067186C0" w14:textId="4781C8FB" w:rsidR="000C07BF" w:rsidRPr="000507FF" w:rsidRDefault="004F252E" w:rsidP="00A942BC">
      <w:pPr>
        <w:pStyle w:val="paragraph"/>
        <w:ind w:firstLine="720"/>
        <w:textAlignment w:val="baseline"/>
        <w:rPr>
          <w:rFonts w:ascii="Segoe UI" w:hAnsi="Segoe UI" w:cs="Segoe UI"/>
          <w:sz w:val="12"/>
          <w:szCs w:val="12"/>
        </w:rPr>
      </w:pPr>
      <w:hyperlink r:id="rId29" w:history="1">
        <w:r>
          <w:rPr>
            <w:rStyle w:val="normaltextrun"/>
            <w:rFonts w:ascii="Calibri" w:hAnsi="Calibri" w:cs="Segoe UI"/>
            <w:color w:val="0000FF"/>
            <w:sz w:val="22"/>
            <w:szCs w:val="22"/>
            <w:u w:val="single"/>
          </w:rPr>
          <w:t>http://www.rsc.org/chemistryworld/podcast/CIIEcompounds/transcripts/TNT.asp</w:t>
        </w:r>
      </w:hyperlink>
      <w:r>
        <w:rPr>
          <w:rStyle w:val="eop"/>
          <w:rFonts w:ascii="Calibri" w:hAnsi="Calibri" w:cs="Segoe UI"/>
          <w:sz w:val="22"/>
          <w:szCs w:val="22"/>
        </w:rPr>
        <w:t> </w:t>
      </w:r>
    </w:p>
    <w:p w14:paraId="039FA368" w14:textId="4F06F4A9" w:rsidR="00E77A7D" w:rsidRDefault="00DA5D16" w:rsidP="00A942BC">
      <w:pPr>
        <w:pStyle w:val="ListParagraph"/>
        <w:numPr>
          <w:ilvl w:val="0"/>
          <w:numId w:val="1"/>
        </w:numPr>
        <w:rPr>
          <w:rFonts w:eastAsia="Times New Roman" w:cs="Times New Roman"/>
          <w:bCs/>
          <w:szCs w:val="27"/>
          <w:lang w:eastAsia="en-GB"/>
        </w:rPr>
      </w:pPr>
      <w:proofErr w:type="spellStart"/>
      <w:r w:rsidRPr="00A942BC">
        <w:rPr>
          <w:rFonts w:eastAsia="Times New Roman" w:cs="Times New Roman"/>
          <w:bCs/>
          <w:szCs w:val="27"/>
          <w:lang w:eastAsia="en-GB"/>
        </w:rPr>
        <w:t>Dambusters</w:t>
      </w:r>
      <w:proofErr w:type="spellEnd"/>
      <w:r w:rsidR="000507FF" w:rsidRPr="00A942BC">
        <w:rPr>
          <w:rFonts w:eastAsia="Times New Roman" w:cs="Times New Roman"/>
          <w:bCs/>
          <w:szCs w:val="27"/>
          <w:lang w:eastAsia="en-GB"/>
        </w:rPr>
        <w:t>:</w:t>
      </w:r>
      <w:r w:rsidRPr="00A942BC">
        <w:rPr>
          <w:rFonts w:eastAsia="Times New Roman" w:cs="Times New Roman"/>
          <w:bCs/>
          <w:szCs w:val="27"/>
          <w:lang w:eastAsia="en-GB"/>
        </w:rPr>
        <w:t xml:space="preserve"> Dimensional Analysis worksheet by Dr Andy Davies, Head of Physics, Rugby School.</w:t>
      </w:r>
    </w:p>
    <w:p w14:paraId="46DE1D5D" w14:textId="77777777" w:rsidR="00A942BC" w:rsidRPr="00A942BC" w:rsidRDefault="00A942BC" w:rsidP="00A942BC">
      <w:pPr>
        <w:pStyle w:val="ListParagraph"/>
        <w:rPr>
          <w:rFonts w:eastAsia="Times New Roman" w:cs="Times New Roman"/>
          <w:bCs/>
          <w:szCs w:val="27"/>
          <w:lang w:eastAsia="en-GB"/>
        </w:rPr>
      </w:pPr>
      <w:bookmarkStart w:id="0" w:name="_GoBack"/>
      <w:bookmarkEnd w:id="0"/>
    </w:p>
    <w:p w14:paraId="28307421" w14:textId="4FA4F049" w:rsidR="000507FF" w:rsidRPr="00A942BC" w:rsidRDefault="000507FF" w:rsidP="00A942BC">
      <w:pPr>
        <w:pStyle w:val="ListParagraph"/>
        <w:numPr>
          <w:ilvl w:val="0"/>
          <w:numId w:val="1"/>
        </w:numPr>
        <w:rPr>
          <w:rFonts w:eastAsia="Times New Roman" w:cs="Times New Roman"/>
          <w:bCs/>
          <w:szCs w:val="27"/>
          <w:lang w:eastAsia="en-GB"/>
        </w:rPr>
      </w:pPr>
      <w:r w:rsidRPr="00A942BC">
        <w:rPr>
          <w:rFonts w:eastAsia="Times New Roman" w:cs="Times New Roman"/>
          <w:bCs/>
          <w:szCs w:val="27"/>
          <w:lang w:eastAsia="en-GB"/>
        </w:rPr>
        <w:t xml:space="preserve">Every Molecule Tells a Story by Simon Cotton, Publisher Chapman &amp; Hall, </w:t>
      </w:r>
      <w:r w:rsidRPr="00A942BC">
        <w:rPr>
          <w:rFonts w:cs="Arial"/>
          <w:bCs/>
          <w:color w:val="333333"/>
          <w:szCs w:val="20"/>
        </w:rPr>
        <w:t>ISBN-10:</w:t>
      </w:r>
      <w:r w:rsidRPr="00A942BC">
        <w:rPr>
          <w:rFonts w:cs="Arial"/>
          <w:color w:val="333333"/>
          <w:szCs w:val="20"/>
        </w:rPr>
        <w:t xml:space="preserve"> 1439807736</w:t>
      </w:r>
    </w:p>
    <w:p w14:paraId="65E3D8E6" w14:textId="77777777" w:rsidR="000507FF" w:rsidRDefault="000507FF" w:rsidP="00A942BC">
      <w:pPr>
        <w:ind w:firstLine="720"/>
        <w:rPr>
          <w:rFonts w:eastAsia="Times New Roman" w:cs="Times New Roman"/>
          <w:bCs/>
          <w:szCs w:val="27"/>
          <w:lang w:eastAsia="en-GB"/>
        </w:rPr>
      </w:pPr>
      <w:hyperlink r:id="rId30" w:history="1">
        <w:r w:rsidRPr="00415386">
          <w:rPr>
            <w:rStyle w:val="Hyperlink"/>
            <w:rFonts w:eastAsia="Times New Roman" w:cs="Times New Roman"/>
            <w:bCs/>
            <w:szCs w:val="27"/>
            <w:lang w:eastAsia="en-GB"/>
          </w:rPr>
          <w:t>http://www.youtube.com/watch?v=GnRbeknpMoI</w:t>
        </w:r>
      </w:hyperlink>
    </w:p>
    <w:p w14:paraId="590822EB" w14:textId="77777777" w:rsidR="000507FF" w:rsidRDefault="000507FF" w:rsidP="00E77A7D">
      <w:pPr>
        <w:rPr>
          <w:rFonts w:eastAsia="Times New Roman" w:cs="Times New Roman"/>
          <w:bCs/>
          <w:szCs w:val="27"/>
          <w:lang w:eastAsia="en-GB"/>
        </w:rPr>
      </w:pPr>
    </w:p>
    <w:p w14:paraId="2C23C64F" w14:textId="77777777" w:rsidR="00E77A7D" w:rsidRDefault="00E77A7D" w:rsidP="00E77A7D">
      <w:pPr>
        <w:rPr>
          <w:rFonts w:eastAsia="Times New Roman" w:cs="Times New Roman"/>
          <w:bCs/>
          <w:szCs w:val="27"/>
          <w:lang w:eastAsia="en-GB"/>
        </w:rPr>
      </w:pPr>
    </w:p>
    <w:p w14:paraId="4C0DEF4E" w14:textId="77777777" w:rsidR="00B54A5C" w:rsidRDefault="00E77A7D">
      <w:r>
        <w:rPr>
          <w:rFonts w:eastAsia="Times New Roman" w:cs="Times New Roman"/>
          <w:bCs/>
          <w:szCs w:val="27"/>
          <w:lang w:eastAsia="en-GB"/>
        </w:rPr>
        <w:t xml:space="preserve">                                                                                                                                                                                                                                  </w:t>
      </w:r>
    </w:p>
    <w:sectPr w:rsidR="00B54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E08B5"/>
    <w:multiLevelType w:val="hybridMultilevel"/>
    <w:tmpl w:val="0D9C7960"/>
    <w:lvl w:ilvl="0" w:tplc="56E27A4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7D"/>
    <w:rsid w:val="0000612D"/>
    <w:rsid w:val="0002695B"/>
    <w:rsid w:val="00032947"/>
    <w:rsid w:val="000507FF"/>
    <w:rsid w:val="000C07BF"/>
    <w:rsid w:val="000C47BA"/>
    <w:rsid w:val="000C6628"/>
    <w:rsid w:val="000E3CC4"/>
    <w:rsid w:val="0015466A"/>
    <w:rsid w:val="002073C8"/>
    <w:rsid w:val="0022199E"/>
    <w:rsid w:val="00282BA7"/>
    <w:rsid w:val="002D6099"/>
    <w:rsid w:val="003113B0"/>
    <w:rsid w:val="00312D9D"/>
    <w:rsid w:val="0033517B"/>
    <w:rsid w:val="003932B3"/>
    <w:rsid w:val="0043686D"/>
    <w:rsid w:val="00460420"/>
    <w:rsid w:val="0049319A"/>
    <w:rsid w:val="004D7807"/>
    <w:rsid w:val="004F252E"/>
    <w:rsid w:val="0053273D"/>
    <w:rsid w:val="00577E1B"/>
    <w:rsid w:val="00617471"/>
    <w:rsid w:val="00643DC7"/>
    <w:rsid w:val="00751D77"/>
    <w:rsid w:val="0098176B"/>
    <w:rsid w:val="009B6C17"/>
    <w:rsid w:val="009D3135"/>
    <w:rsid w:val="00A23F93"/>
    <w:rsid w:val="00A942BC"/>
    <w:rsid w:val="00AB149B"/>
    <w:rsid w:val="00AE7FEA"/>
    <w:rsid w:val="00AF0F1C"/>
    <w:rsid w:val="00AF5EEF"/>
    <w:rsid w:val="00B24430"/>
    <w:rsid w:val="00B34014"/>
    <w:rsid w:val="00B54A5C"/>
    <w:rsid w:val="00B9437E"/>
    <w:rsid w:val="00BD0096"/>
    <w:rsid w:val="00BF3DB5"/>
    <w:rsid w:val="00C10B17"/>
    <w:rsid w:val="00C22590"/>
    <w:rsid w:val="00CA4053"/>
    <w:rsid w:val="00CA4E26"/>
    <w:rsid w:val="00D30D09"/>
    <w:rsid w:val="00D53D6A"/>
    <w:rsid w:val="00D64252"/>
    <w:rsid w:val="00DA5D16"/>
    <w:rsid w:val="00DA7332"/>
    <w:rsid w:val="00DF5B4B"/>
    <w:rsid w:val="00E42D10"/>
    <w:rsid w:val="00E50403"/>
    <w:rsid w:val="00E77A7D"/>
    <w:rsid w:val="00E9161E"/>
    <w:rsid w:val="00F146F7"/>
    <w:rsid w:val="00F2465D"/>
    <w:rsid w:val="00F64388"/>
    <w:rsid w:val="00FF5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BEFB"/>
  <w15:chartTrackingRefBased/>
  <w15:docId w15:val="{3DCEF97E-8D30-4A3B-AC14-A7FB0E46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A7D"/>
    <w:pPr>
      <w:spacing w:after="200" w:line="276" w:lineRule="auto"/>
    </w:pPr>
  </w:style>
  <w:style w:type="paragraph" w:styleId="Heading1">
    <w:name w:val="heading 1"/>
    <w:basedOn w:val="Normal"/>
    <w:next w:val="Normal"/>
    <w:link w:val="Heading1Char"/>
    <w:uiPriority w:val="9"/>
    <w:qFormat/>
    <w:rsid w:val="00D30D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D0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F3DB5"/>
    <w:rPr>
      <w:color w:val="0000FF"/>
      <w:u w:val="single"/>
    </w:rPr>
  </w:style>
  <w:style w:type="character" w:customStyle="1" w:styleId="normaltextrun">
    <w:name w:val="normaltextrun"/>
    <w:basedOn w:val="DefaultParagraphFont"/>
    <w:rsid w:val="00BF3DB5"/>
  </w:style>
  <w:style w:type="paragraph" w:customStyle="1" w:styleId="paragraph">
    <w:name w:val="paragraph"/>
    <w:basedOn w:val="Normal"/>
    <w:rsid w:val="00BF3D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F3DB5"/>
  </w:style>
  <w:style w:type="character" w:customStyle="1" w:styleId="spelle">
    <w:name w:val="spelle"/>
    <w:basedOn w:val="DefaultParagraphFont"/>
    <w:rsid w:val="00CA4E26"/>
  </w:style>
  <w:style w:type="paragraph" w:styleId="ListParagraph">
    <w:name w:val="List Paragraph"/>
    <w:basedOn w:val="Normal"/>
    <w:uiPriority w:val="34"/>
    <w:qFormat/>
    <w:rsid w:val="00A94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55706">
      <w:bodyDiv w:val="1"/>
      <w:marLeft w:val="0"/>
      <w:marRight w:val="0"/>
      <w:marTop w:val="0"/>
      <w:marBottom w:val="0"/>
      <w:divBdr>
        <w:top w:val="none" w:sz="0" w:space="0" w:color="auto"/>
        <w:left w:val="none" w:sz="0" w:space="0" w:color="auto"/>
        <w:bottom w:val="none" w:sz="0" w:space="0" w:color="auto"/>
        <w:right w:val="none" w:sz="0" w:space="0" w:color="auto"/>
      </w:divBdr>
      <w:divsChild>
        <w:div w:id="1010259656">
          <w:marLeft w:val="0"/>
          <w:marRight w:val="0"/>
          <w:marTop w:val="0"/>
          <w:marBottom w:val="0"/>
          <w:divBdr>
            <w:top w:val="none" w:sz="0" w:space="0" w:color="auto"/>
            <w:left w:val="none" w:sz="0" w:space="0" w:color="auto"/>
            <w:bottom w:val="none" w:sz="0" w:space="0" w:color="auto"/>
            <w:right w:val="none" w:sz="0" w:space="0" w:color="auto"/>
          </w:divBdr>
        </w:div>
        <w:div w:id="1680738486">
          <w:marLeft w:val="0"/>
          <w:marRight w:val="0"/>
          <w:marTop w:val="0"/>
          <w:marBottom w:val="0"/>
          <w:divBdr>
            <w:top w:val="none" w:sz="0" w:space="0" w:color="auto"/>
            <w:left w:val="none" w:sz="0" w:space="0" w:color="auto"/>
            <w:bottom w:val="none" w:sz="0" w:space="0" w:color="auto"/>
            <w:right w:val="none" w:sz="0" w:space="0" w:color="auto"/>
          </w:divBdr>
        </w:div>
        <w:div w:id="1226724259">
          <w:marLeft w:val="0"/>
          <w:marRight w:val="0"/>
          <w:marTop w:val="0"/>
          <w:marBottom w:val="0"/>
          <w:divBdr>
            <w:top w:val="none" w:sz="0" w:space="0" w:color="auto"/>
            <w:left w:val="none" w:sz="0" w:space="0" w:color="auto"/>
            <w:bottom w:val="none" w:sz="0" w:space="0" w:color="auto"/>
            <w:right w:val="none" w:sz="0" w:space="0" w:color="auto"/>
          </w:divBdr>
        </w:div>
        <w:div w:id="1069886147">
          <w:marLeft w:val="0"/>
          <w:marRight w:val="0"/>
          <w:marTop w:val="0"/>
          <w:marBottom w:val="0"/>
          <w:divBdr>
            <w:top w:val="none" w:sz="0" w:space="0" w:color="auto"/>
            <w:left w:val="none" w:sz="0" w:space="0" w:color="auto"/>
            <w:bottom w:val="none" w:sz="0" w:space="0" w:color="auto"/>
            <w:right w:val="none" w:sz="0" w:space="0" w:color="auto"/>
          </w:divBdr>
        </w:div>
        <w:div w:id="381098183">
          <w:marLeft w:val="0"/>
          <w:marRight w:val="0"/>
          <w:marTop w:val="0"/>
          <w:marBottom w:val="0"/>
          <w:divBdr>
            <w:top w:val="none" w:sz="0" w:space="0" w:color="auto"/>
            <w:left w:val="none" w:sz="0" w:space="0" w:color="auto"/>
            <w:bottom w:val="none" w:sz="0" w:space="0" w:color="auto"/>
            <w:right w:val="none" w:sz="0" w:space="0" w:color="auto"/>
          </w:divBdr>
        </w:div>
        <w:div w:id="505484035">
          <w:marLeft w:val="0"/>
          <w:marRight w:val="0"/>
          <w:marTop w:val="0"/>
          <w:marBottom w:val="0"/>
          <w:divBdr>
            <w:top w:val="none" w:sz="0" w:space="0" w:color="auto"/>
            <w:left w:val="none" w:sz="0" w:space="0" w:color="auto"/>
            <w:bottom w:val="none" w:sz="0" w:space="0" w:color="auto"/>
            <w:right w:val="none" w:sz="0" w:space="0" w:color="auto"/>
          </w:divBdr>
        </w:div>
        <w:div w:id="2021664556">
          <w:marLeft w:val="0"/>
          <w:marRight w:val="0"/>
          <w:marTop w:val="0"/>
          <w:marBottom w:val="0"/>
          <w:divBdr>
            <w:top w:val="none" w:sz="0" w:space="0" w:color="auto"/>
            <w:left w:val="none" w:sz="0" w:space="0" w:color="auto"/>
            <w:bottom w:val="none" w:sz="0" w:space="0" w:color="auto"/>
            <w:right w:val="none" w:sz="0" w:space="0" w:color="auto"/>
          </w:divBdr>
        </w:div>
        <w:div w:id="1496914190">
          <w:marLeft w:val="0"/>
          <w:marRight w:val="0"/>
          <w:marTop w:val="0"/>
          <w:marBottom w:val="0"/>
          <w:divBdr>
            <w:top w:val="none" w:sz="0" w:space="0" w:color="auto"/>
            <w:left w:val="none" w:sz="0" w:space="0" w:color="auto"/>
            <w:bottom w:val="none" w:sz="0" w:space="0" w:color="auto"/>
            <w:right w:val="none" w:sz="0" w:space="0" w:color="auto"/>
          </w:divBdr>
        </w:div>
        <w:div w:id="1340238358">
          <w:marLeft w:val="0"/>
          <w:marRight w:val="0"/>
          <w:marTop w:val="0"/>
          <w:marBottom w:val="0"/>
          <w:divBdr>
            <w:top w:val="none" w:sz="0" w:space="0" w:color="auto"/>
            <w:left w:val="none" w:sz="0" w:space="0" w:color="auto"/>
            <w:bottom w:val="none" w:sz="0" w:space="0" w:color="auto"/>
            <w:right w:val="none" w:sz="0" w:space="0" w:color="auto"/>
          </w:divBdr>
        </w:div>
        <w:div w:id="1944069890">
          <w:marLeft w:val="0"/>
          <w:marRight w:val="0"/>
          <w:marTop w:val="0"/>
          <w:marBottom w:val="0"/>
          <w:divBdr>
            <w:top w:val="none" w:sz="0" w:space="0" w:color="auto"/>
            <w:left w:val="none" w:sz="0" w:space="0" w:color="auto"/>
            <w:bottom w:val="none" w:sz="0" w:space="0" w:color="auto"/>
            <w:right w:val="none" w:sz="0" w:space="0" w:color="auto"/>
          </w:divBdr>
        </w:div>
        <w:div w:id="383985783">
          <w:marLeft w:val="0"/>
          <w:marRight w:val="0"/>
          <w:marTop w:val="0"/>
          <w:marBottom w:val="0"/>
          <w:divBdr>
            <w:top w:val="none" w:sz="0" w:space="0" w:color="auto"/>
            <w:left w:val="none" w:sz="0" w:space="0" w:color="auto"/>
            <w:bottom w:val="none" w:sz="0" w:space="0" w:color="auto"/>
            <w:right w:val="none" w:sz="0" w:space="0" w:color="auto"/>
          </w:divBdr>
        </w:div>
        <w:div w:id="1936353947">
          <w:marLeft w:val="0"/>
          <w:marRight w:val="0"/>
          <w:marTop w:val="0"/>
          <w:marBottom w:val="0"/>
          <w:divBdr>
            <w:top w:val="none" w:sz="0" w:space="0" w:color="auto"/>
            <w:left w:val="none" w:sz="0" w:space="0" w:color="auto"/>
            <w:bottom w:val="none" w:sz="0" w:space="0" w:color="auto"/>
            <w:right w:val="none" w:sz="0" w:space="0" w:color="auto"/>
          </w:divBdr>
        </w:div>
        <w:div w:id="1942638168">
          <w:marLeft w:val="0"/>
          <w:marRight w:val="0"/>
          <w:marTop w:val="0"/>
          <w:marBottom w:val="0"/>
          <w:divBdr>
            <w:top w:val="none" w:sz="0" w:space="0" w:color="auto"/>
            <w:left w:val="none" w:sz="0" w:space="0" w:color="auto"/>
            <w:bottom w:val="none" w:sz="0" w:space="0" w:color="auto"/>
            <w:right w:val="none" w:sz="0" w:space="0" w:color="auto"/>
          </w:divBdr>
        </w:div>
        <w:div w:id="597981206">
          <w:marLeft w:val="0"/>
          <w:marRight w:val="0"/>
          <w:marTop w:val="0"/>
          <w:marBottom w:val="0"/>
          <w:divBdr>
            <w:top w:val="none" w:sz="0" w:space="0" w:color="auto"/>
            <w:left w:val="none" w:sz="0" w:space="0" w:color="auto"/>
            <w:bottom w:val="none" w:sz="0" w:space="0" w:color="auto"/>
            <w:right w:val="none" w:sz="0" w:space="0" w:color="auto"/>
          </w:divBdr>
        </w:div>
        <w:div w:id="73817751">
          <w:marLeft w:val="0"/>
          <w:marRight w:val="0"/>
          <w:marTop w:val="0"/>
          <w:marBottom w:val="0"/>
          <w:divBdr>
            <w:top w:val="none" w:sz="0" w:space="0" w:color="auto"/>
            <w:left w:val="none" w:sz="0" w:space="0" w:color="auto"/>
            <w:bottom w:val="none" w:sz="0" w:space="0" w:color="auto"/>
            <w:right w:val="none" w:sz="0" w:space="0" w:color="auto"/>
          </w:divBdr>
        </w:div>
        <w:div w:id="1791708737">
          <w:marLeft w:val="0"/>
          <w:marRight w:val="0"/>
          <w:marTop w:val="0"/>
          <w:marBottom w:val="0"/>
          <w:divBdr>
            <w:top w:val="none" w:sz="0" w:space="0" w:color="auto"/>
            <w:left w:val="none" w:sz="0" w:space="0" w:color="auto"/>
            <w:bottom w:val="none" w:sz="0" w:space="0" w:color="auto"/>
            <w:right w:val="none" w:sz="0" w:space="0" w:color="auto"/>
          </w:divBdr>
        </w:div>
        <w:div w:id="926767379">
          <w:marLeft w:val="0"/>
          <w:marRight w:val="0"/>
          <w:marTop w:val="0"/>
          <w:marBottom w:val="0"/>
          <w:divBdr>
            <w:top w:val="none" w:sz="0" w:space="0" w:color="auto"/>
            <w:left w:val="none" w:sz="0" w:space="0" w:color="auto"/>
            <w:bottom w:val="none" w:sz="0" w:space="0" w:color="auto"/>
            <w:right w:val="none" w:sz="0" w:space="0" w:color="auto"/>
          </w:divBdr>
        </w:div>
        <w:div w:id="1651591818">
          <w:marLeft w:val="0"/>
          <w:marRight w:val="0"/>
          <w:marTop w:val="0"/>
          <w:marBottom w:val="0"/>
          <w:divBdr>
            <w:top w:val="none" w:sz="0" w:space="0" w:color="auto"/>
            <w:left w:val="none" w:sz="0" w:space="0" w:color="auto"/>
            <w:bottom w:val="none" w:sz="0" w:space="0" w:color="auto"/>
            <w:right w:val="none" w:sz="0" w:space="0" w:color="auto"/>
          </w:divBdr>
        </w:div>
        <w:div w:id="1055279805">
          <w:marLeft w:val="0"/>
          <w:marRight w:val="0"/>
          <w:marTop w:val="0"/>
          <w:marBottom w:val="0"/>
          <w:divBdr>
            <w:top w:val="none" w:sz="0" w:space="0" w:color="auto"/>
            <w:left w:val="none" w:sz="0" w:space="0" w:color="auto"/>
            <w:bottom w:val="none" w:sz="0" w:space="0" w:color="auto"/>
            <w:right w:val="none" w:sz="0" w:space="0" w:color="auto"/>
          </w:divBdr>
        </w:div>
        <w:div w:id="1182235208">
          <w:marLeft w:val="0"/>
          <w:marRight w:val="0"/>
          <w:marTop w:val="0"/>
          <w:marBottom w:val="0"/>
          <w:divBdr>
            <w:top w:val="none" w:sz="0" w:space="0" w:color="auto"/>
            <w:left w:val="none" w:sz="0" w:space="0" w:color="auto"/>
            <w:bottom w:val="none" w:sz="0" w:space="0" w:color="auto"/>
            <w:right w:val="none" w:sz="0" w:space="0" w:color="auto"/>
          </w:divBdr>
        </w:div>
        <w:div w:id="948119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ag.ca.gov/sites/all/files/agweb/pdfs/cci/safety/picric.pdf" TargetMode="External"/><Relationship Id="rId18" Type="http://schemas.openxmlformats.org/officeDocument/2006/relationships/hyperlink" Target="http://www.sirbarneswallis.com/" TargetMode="External"/><Relationship Id="rId26" Type="http://schemas.openxmlformats.org/officeDocument/2006/relationships/hyperlink" Target="http://www.youtube.com/watch?v=6PKQaWAFo1k" TargetMode="External"/><Relationship Id="rId3" Type="http://schemas.openxmlformats.org/officeDocument/2006/relationships/settings" Target="settings.xml"/><Relationship Id="rId21" Type="http://schemas.openxmlformats.org/officeDocument/2006/relationships/hyperlink" Target="http://www.youtube.com/watch?v=huOQWNApKmA" TargetMode="External"/><Relationship Id="rId7" Type="http://schemas.openxmlformats.org/officeDocument/2006/relationships/hyperlink" Target="http://www.ch.ic.ac.uk/vchemlib/mim/bristol/tnt/tnt_text.htm" TargetMode="External"/><Relationship Id="rId12" Type="http://schemas.openxmlformats.org/officeDocument/2006/relationships/hyperlink" Target="http://www.princeton.edu/~achaney/tmve/wiki100k/docs/Trinitrotoluene.html" TargetMode="External"/><Relationship Id="rId17" Type="http://schemas.openxmlformats.org/officeDocument/2006/relationships/hyperlink" Target="http://www.firstworldwar.com/battles/jutland.htm" TargetMode="External"/><Relationship Id="rId25" Type="http://schemas.openxmlformats.org/officeDocument/2006/relationships/hyperlink" Target="http://www.cdc.gov/niosh/npg/npgd0169.html" TargetMode="External"/><Relationship Id="rId2" Type="http://schemas.openxmlformats.org/officeDocument/2006/relationships/styles" Target="styles.xml"/><Relationship Id="rId16" Type="http://schemas.openxmlformats.org/officeDocument/2006/relationships/hyperlink" Target="http://www.striking-women.org/module/women-and-work/world-war-i-1914-1918" TargetMode="External"/><Relationship Id="rId20" Type="http://schemas.openxmlformats.org/officeDocument/2006/relationships/hyperlink" Target="http://www.youtube.com/watch?v=i0sRsXjgAyU" TargetMode="External"/><Relationship Id="rId29" Type="http://schemas.openxmlformats.org/officeDocument/2006/relationships/hyperlink" Target="http://www.rsc.org/chemistryworld/podcast/CIIEcompounds/transcripts/TNT.asp" TargetMode="External"/><Relationship Id="rId1" Type="http://schemas.openxmlformats.org/officeDocument/2006/relationships/numbering" Target="numbering.xml"/><Relationship Id="rId6" Type="http://schemas.openxmlformats.org/officeDocument/2006/relationships/hyperlink" Target="http://www.rugbyschool.net/" TargetMode="External"/><Relationship Id="rId11" Type="http://schemas.openxmlformats.org/officeDocument/2006/relationships/hyperlink" Target="http://web.mit.edu/semenko/Public/Military%20Manuals/RogueSci-Mirror/explo/trinitrotoluene.html" TargetMode="External"/><Relationship Id="rId24" Type="http://schemas.openxmlformats.org/officeDocument/2006/relationships/hyperlink" Target="http://www.youtube.com/watch?v=FZ4S0fnKmYw&amp;list=PL5523B0650508D1EC" TargetMode="External"/><Relationship Id="rId32" Type="http://schemas.openxmlformats.org/officeDocument/2006/relationships/theme" Target="theme/theme1.xml"/><Relationship Id="rId5" Type="http://schemas.openxmlformats.org/officeDocument/2006/relationships/hyperlink" Target="mailto:mat@rugbyschool.net" TargetMode="External"/><Relationship Id="rId15" Type="http://schemas.openxmlformats.org/officeDocument/2006/relationships/hyperlink" Target="http://www.dailymail.co.uk/news/article-2561630/The-war-children-born-YELLOW-How-women-working-explosives-factories-sparked-clutch-Canary-Babies-WW1.html" TargetMode="External"/><Relationship Id="rId23" Type="http://schemas.openxmlformats.org/officeDocument/2006/relationships/hyperlink" Target="http://www.youtube.com/watch?v=ZJezWRo4V2w" TargetMode="External"/><Relationship Id="rId28"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yperlink" Target="http://www.youtube.com/watch?v=bOGRTlrYCI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emguide.co.uk/organicprops/arenes/nitration.html" TargetMode="External"/><Relationship Id="rId14" Type="http://schemas.openxmlformats.org/officeDocument/2006/relationships/hyperlink" Target="http://southwellchurches.nottingham.ac.uk/attenborough/hwarmem.php" TargetMode="External"/><Relationship Id="rId22" Type="http://schemas.openxmlformats.org/officeDocument/2006/relationships/hyperlink" Target="http://www.youtube.com/watch?v=u09WlvBrneo" TargetMode="External"/><Relationship Id="rId27" Type="http://schemas.openxmlformats.org/officeDocument/2006/relationships/hyperlink" Target="http://www.google.co.uk/imgres?imgurl=http://patentimages.storage.googleapis.com/US8323956B2/US08323956-20121204-C00003.png&amp;imgrefurl=http://www.google.nl/patents/US8323956&amp;h=286&amp;w=320&amp;tbnid=vglLjd8Km5ewGM:&amp;zoom=1&amp;q=rdx%20explosive&amp;docid=X42jwhnKMY3VCM&amp;ei=pg_pU_P6IsGj0QXA0YHwCg&amp;tbm=isch&amp;ved=0CCsQMygMMAw&amp;iact=rc&amp;uact=3&amp;dur=2375&amp;page=1&amp;start=0&amp;ndsp=15" TargetMode="External"/><Relationship Id="rId30" Type="http://schemas.openxmlformats.org/officeDocument/2006/relationships/hyperlink" Target="http://www.youtube.com/watch?v=GnRbeknpM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Innes</dc:creator>
  <cp:keywords/>
  <dc:description/>
  <cp:lastModifiedBy>Mike Thompson</cp:lastModifiedBy>
  <cp:revision>2</cp:revision>
  <dcterms:created xsi:type="dcterms:W3CDTF">2014-10-25T11:08:00Z</dcterms:created>
  <dcterms:modified xsi:type="dcterms:W3CDTF">2014-10-25T11:08:00Z</dcterms:modified>
</cp:coreProperties>
</file>