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94B" w:rsidRDefault="009A477B">
      <w:r>
        <w:t xml:space="preserve">Vitamin </w:t>
      </w:r>
      <w:r w:rsidR="00B46F7D">
        <w:t>B</w:t>
      </w:r>
      <w:r>
        <w:t>2</w:t>
      </w:r>
    </w:p>
    <w:p w:rsidR="009A477B" w:rsidRDefault="009A477B">
      <w:r>
        <w:t>(Riboflavin)</w:t>
      </w:r>
    </w:p>
    <w:p w:rsidR="009A477B" w:rsidRDefault="00EF228D">
      <w:r>
        <w:t>More than just a food colouring</w:t>
      </w:r>
    </w:p>
    <w:p w:rsidR="009A477B" w:rsidRDefault="00912059">
      <w:r w:rsidRPr="00912059">
        <w:rPr>
          <w:noProof/>
        </w:rPr>
        <w:drawing>
          <wp:inline distT="0" distB="0" distL="0" distR="0">
            <wp:extent cx="1847850"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2076450"/>
                    </a:xfrm>
                    <a:prstGeom prst="rect">
                      <a:avLst/>
                    </a:prstGeom>
                    <a:noFill/>
                    <a:ln>
                      <a:noFill/>
                    </a:ln>
                  </pic:spPr>
                </pic:pic>
              </a:graphicData>
            </a:graphic>
          </wp:inline>
        </w:drawing>
      </w:r>
      <w:r>
        <w:t xml:space="preserve"> </w:t>
      </w:r>
      <w:r w:rsidR="006563E2">
        <w:tab/>
      </w:r>
      <w:r w:rsidRPr="00912059">
        <w:rPr>
          <w:noProof/>
        </w:rPr>
        <w:drawing>
          <wp:inline distT="0" distB="0" distL="0" distR="0">
            <wp:extent cx="1905000" cy="2413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413000"/>
                    </a:xfrm>
                    <a:prstGeom prst="rect">
                      <a:avLst/>
                    </a:prstGeom>
                    <a:noFill/>
                    <a:ln>
                      <a:noFill/>
                    </a:ln>
                  </pic:spPr>
                </pic:pic>
              </a:graphicData>
            </a:graphic>
          </wp:inline>
        </w:drawing>
      </w:r>
    </w:p>
    <w:p w:rsidR="006563E2" w:rsidRPr="006563E2" w:rsidRDefault="006563E2">
      <w:r w:rsidRPr="006563E2">
        <w:t>Riboflavin</w:t>
      </w:r>
      <w:r w:rsidRPr="006563E2">
        <w:tab/>
      </w:r>
      <w:r w:rsidRPr="006563E2">
        <w:tab/>
      </w:r>
      <w:r w:rsidRPr="006563E2">
        <w:tab/>
      </w:r>
      <w:r w:rsidRPr="006563E2">
        <w:rPr>
          <w:rFonts w:ascii="Arial" w:hAnsi="Arial" w:cs="Arial"/>
          <w:bCs/>
          <w:color w:val="222222"/>
          <w:sz w:val="21"/>
          <w:szCs w:val="21"/>
          <w:shd w:val="clear" w:color="auto" w:fill="FFFFFF"/>
        </w:rPr>
        <w:t>riboflavin-5′-phosphate (a.k.a. flavin mononucleotide</w:t>
      </w:r>
      <w:r w:rsidR="004D2FD0">
        <w:rPr>
          <w:rFonts w:ascii="Arial" w:hAnsi="Arial" w:cs="Arial"/>
          <w:bCs/>
          <w:color w:val="222222"/>
          <w:sz w:val="21"/>
          <w:szCs w:val="21"/>
          <w:shd w:val="clear" w:color="auto" w:fill="FFFFFF"/>
        </w:rPr>
        <w:t>, FMN</w:t>
      </w:r>
      <w:r w:rsidRPr="006563E2">
        <w:rPr>
          <w:rFonts w:ascii="Arial" w:hAnsi="Arial" w:cs="Arial"/>
          <w:bCs/>
          <w:color w:val="222222"/>
          <w:sz w:val="21"/>
          <w:szCs w:val="21"/>
          <w:shd w:val="clear" w:color="auto" w:fill="FFFFFF"/>
        </w:rPr>
        <w:t>)</w:t>
      </w:r>
    </w:p>
    <w:p w:rsidR="009A477B" w:rsidRDefault="009A477B" w:rsidP="009A477B">
      <w:pPr>
        <w:pStyle w:val="Heading2"/>
      </w:pPr>
      <w:r>
        <w:t xml:space="preserve">I’ve seen the word </w:t>
      </w:r>
      <w:r w:rsidR="00912059">
        <w:t>‘</w:t>
      </w:r>
      <w:r>
        <w:t>riboflavin</w:t>
      </w:r>
      <w:r w:rsidR="00912059">
        <w:t>’</w:t>
      </w:r>
      <w:r>
        <w:t xml:space="preserve"> in the ingredients list of drinks and sweets.</w:t>
      </w:r>
    </w:p>
    <w:p w:rsidR="009A477B" w:rsidRDefault="009A477B">
      <w:r>
        <w:t>Yes, in that instance it’s being used as a colouring additive due to its bright yellow</w:t>
      </w:r>
      <w:r w:rsidR="00912059">
        <w:t>-orange</w:t>
      </w:r>
      <w:r>
        <w:t xml:space="preserve"> </w:t>
      </w:r>
      <w:proofErr w:type="gramStart"/>
      <w:r>
        <w:t>colour, and</w:t>
      </w:r>
      <w:proofErr w:type="gramEnd"/>
      <w:r>
        <w:t xml:space="preserve"> has </w:t>
      </w:r>
      <w:r w:rsidR="006563E2">
        <w:t>been given the</w:t>
      </w:r>
      <w:r>
        <w:t xml:space="preserve"> European </w:t>
      </w:r>
      <w:r w:rsidR="00912059">
        <w:t>E-number</w:t>
      </w:r>
      <w:r>
        <w:t xml:space="preserve"> E101.  The phosphate version, which is more soluble in water, is also used as a yellow food colouring </w:t>
      </w:r>
      <w:r w:rsidR="006563E2">
        <w:t>(</w:t>
      </w:r>
      <w:r>
        <w:t>E101a</w:t>
      </w:r>
      <w:r w:rsidR="006563E2" w:rsidRPr="006563E2">
        <w:rPr>
          <w:sz w:val="24"/>
          <w:szCs w:val="24"/>
        </w:rPr>
        <w:t>)</w:t>
      </w:r>
      <w:r w:rsidR="006563E2">
        <w:t xml:space="preserve"> and is </w:t>
      </w:r>
      <w:proofErr w:type="gramStart"/>
      <w:r w:rsidR="006563E2">
        <w:t>actually the</w:t>
      </w:r>
      <w:proofErr w:type="gramEnd"/>
      <w:r w:rsidR="006563E2">
        <w:t xml:space="preserve"> principal form in which riboflavin is found in cells and tissues.</w:t>
      </w:r>
    </w:p>
    <w:p w:rsidR="005B1CC6" w:rsidRDefault="005B1CC6">
      <w:r w:rsidRPr="005B1CC6">
        <w:rPr>
          <w:noProof/>
        </w:rPr>
        <w:drawing>
          <wp:inline distT="0" distB="0" distL="0" distR="0">
            <wp:extent cx="2127250" cy="25463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7250" cy="2546350"/>
                    </a:xfrm>
                    <a:prstGeom prst="rect">
                      <a:avLst/>
                    </a:prstGeom>
                    <a:noFill/>
                    <a:ln>
                      <a:noFill/>
                    </a:ln>
                  </pic:spPr>
                </pic:pic>
              </a:graphicData>
            </a:graphic>
          </wp:inline>
        </w:drawing>
      </w:r>
    </w:p>
    <w:p w:rsidR="005B1CC6" w:rsidRDefault="005B1CC6">
      <w:r w:rsidRPr="005B1CC6">
        <w:t>Riboflavin solution</w:t>
      </w:r>
      <w:r>
        <w:t>.</w:t>
      </w:r>
    </w:p>
    <w:p w:rsidR="005B1CC6" w:rsidRPr="005B1CC6" w:rsidRDefault="005B1CC6">
      <w:pPr>
        <w:rPr>
          <w:sz w:val="16"/>
          <w:szCs w:val="16"/>
        </w:rPr>
      </w:pPr>
      <w:r w:rsidRPr="005B1CC6">
        <w:rPr>
          <w:sz w:val="16"/>
          <w:szCs w:val="16"/>
        </w:rPr>
        <w:t xml:space="preserve">[By </w:t>
      </w:r>
      <w:proofErr w:type="spellStart"/>
      <w:proofErr w:type="gramStart"/>
      <w:r w:rsidRPr="005B1CC6">
        <w:rPr>
          <w:sz w:val="16"/>
          <w:szCs w:val="16"/>
        </w:rPr>
        <w:t>User:PatríciaR</w:t>
      </w:r>
      <w:proofErr w:type="spellEnd"/>
      <w:proofErr w:type="gramEnd"/>
      <w:r w:rsidRPr="005B1CC6">
        <w:rPr>
          <w:sz w:val="16"/>
          <w:szCs w:val="16"/>
        </w:rPr>
        <w:t xml:space="preserve"> (Own work) GFDL or CC BY-SA 4.0-3.0-2.5-2.0-1.0 via Wikimedia Commons]</w:t>
      </w:r>
    </w:p>
    <w:p w:rsidR="009A477B" w:rsidRDefault="00B46F7D" w:rsidP="00B46F7D">
      <w:pPr>
        <w:pStyle w:val="Heading2"/>
      </w:pPr>
      <w:r>
        <w:t>What’s so special about it?</w:t>
      </w:r>
    </w:p>
    <w:p w:rsidR="00B46F7D" w:rsidRDefault="00B46F7D" w:rsidP="00F6384B">
      <w:pPr>
        <w:autoSpaceDE w:val="0"/>
        <w:autoSpaceDN w:val="0"/>
        <w:adjustRightInd w:val="0"/>
        <w:spacing w:after="0" w:line="240" w:lineRule="auto"/>
      </w:pPr>
      <w:r>
        <w:t xml:space="preserve">Well, it’s one of the </w:t>
      </w:r>
      <w:r w:rsidR="007D5892">
        <w:t xml:space="preserve">water soluble </w:t>
      </w:r>
      <w:r>
        <w:t xml:space="preserve">‘B’ vitamins that are essential in various cell metabolic processes, such as those that convert sugars into energy.  </w:t>
      </w:r>
      <w:r w:rsidR="00F6384B">
        <w:t xml:space="preserve">It is crucial in the </w:t>
      </w:r>
      <w:r w:rsidR="00F6384B">
        <w:rPr>
          <w:rFonts w:ascii="MinionPro-Regular" w:hAnsi="MinionPro-Regular" w:cs="MinionPro-Regular"/>
          <w:color w:val="231F20"/>
        </w:rPr>
        <w:t>metabolism of</w:t>
      </w:r>
      <w:r w:rsidR="00F6384B">
        <w:rPr>
          <w:rFonts w:ascii="MinionPro-Regular" w:hAnsi="MinionPro-Regular" w:cs="MinionPro-Regular"/>
          <w:color w:val="231F20"/>
        </w:rPr>
        <w:t xml:space="preserve"> </w:t>
      </w:r>
      <w:r w:rsidR="00F6384B">
        <w:rPr>
          <w:rFonts w:ascii="MinionPro-Regular" w:hAnsi="MinionPro-Regular" w:cs="MinionPro-Regular"/>
          <w:color w:val="231F20"/>
        </w:rPr>
        <w:t>fats, ketone bodies, carbohydrates, and proteins</w:t>
      </w:r>
      <w:r w:rsidR="00F6384B">
        <w:rPr>
          <w:rFonts w:ascii="MinionPro-Regular" w:hAnsi="MinionPro-Regular" w:cs="MinionPro-Regular"/>
          <w:color w:val="231F20"/>
        </w:rPr>
        <w:t xml:space="preserve">, and supports the immune system and nervous system. </w:t>
      </w:r>
      <w:r>
        <w:t xml:space="preserve">Riboflavin is </w:t>
      </w:r>
      <w:r>
        <w:lastRenderedPageBreak/>
        <w:t>designated vitamin B2, while others include thiamine (B1   MOTM xxx)), niacin (B3), etc.</w:t>
      </w:r>
      <w:r w:rsidR="007D5892">
        <w:t xml:space="preserve">  Humans, and other animals, cannot synthesis riboflavin, so they have to ingest it in the food they eat.  </w:t>
      </w:r>
    </w:p>
    <w:p w:rsidR="00B46F7D" w:rsidRDefault="007D5892" w:rsidP="007D5892">
      <w:pPr>
        <w:pStyle w:val="Heading2"/>
      </w:pPr>
      <w:r>
        <w:t>What sort of foods?</w:t>
      </w:r>
    </w:p>
    <w:p w:rsidR="007D5892" w:rsidRDefault="00E23D0C">
      <w:pPr>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It’s found in </w:t>
      </w:r>
      <w:r w:rsidR="007D5892" w:rsidRPr="00E23D0C">
        <w:rPr>
          <w:rFonts w:ascii="Arial" w:hAnsi="Arial" w:cs="Arial"/>
          <w:sz w:val="21"/>
          <w:szCs w:val="21"/>
          <w:shd w:val="clear" w:color="auto" w:fill="FFFFFF"/>
        </w:rPr>
        <w:t>eggs</w:t>
      </w:r>
      <w:r w:rsidR="007D5892">
        <w:rPr>
          <w:rFonts w:ascii="Arial" w:hAnsi="Arial" w:cs="Arial"/>
          <w:color w:val="222222"/>
          <w:sz w:val="21"/>
          <w:szCs w:val="21"/>
          <w:shd w:val="clear" w:color="auto" w:fill="FFFFFF"/>
        </w:rPr>
        <w:t>,</w:t>
      </w:r>
      <w:r>
        <w:rPr>
          <w:rFonts w:ascii="Arial" w:hAnsi="Arial" w:cs="Arial"/>
          <w:color w:val="222222"/>
          <w:sz w:val="21"/>
          <w:szCs w:val="21"/>
          <w:shd w:val="clear" w:color="auto" w:fill="FFFFFF"/>
        </w:rPr>
        <w:t xml:space="preserve"> many types of </w:t>
      </w:r>
      <w:r w:rsidR="007D5892" w:rsidRPr="00E23D0C">
        <w:rPr>
          <w:rFonts w:ascii="Arial" w:hAnsi="Arial" w:cs="Arial"/>
          <w:sz w:val="21"/>
          <w:szCs w:val="21"/>
          <w:shd w:val="clear" w:color="auto" w:fill="FFFFFF"/>
        </w:rPr>
        <w:t>green vegetables</w:t>
      </w:r>
      <w:r w:rsidR="007D5892">
        <w:rPr>
          <w:rFonts w:ascii="Arial" w:hAnsi="Arial" w:cs="Arial"/>
          <w:color w:val="222222"/>
          <w:sz w:val="21"/>
          <w:szCs w:val="21"/>
          <w:shd w:val="clear" w:color="auto" w:fill="FFFFFF"/>
        </w:rPr>
        <w:t xml:space="preserve">, milk, </w:t>
      </w:r>
      <w:r>
        <w:rPr>
          <w:rFonts w:ascii="Arial" w:hAnsi="Arial" w:cs="Arial"/>
          <w:color w:val="222222"/>
          <w:sz w:val="21"/>
          <w:szCs w:val="21"/>
          <w:shd w:val="clear" w:color="auto" w:fill="FFFFFF"/>
        </w:rPr>
        <w:t xml:space="preserve">cheese, mushrooms, almonds, </w:t>
      </w:r>
      <w:r w:rsidR="007D5892">
        <w:rPr>
          <w:rFonts w:ascii="Arial" w:hAnsi="Arial" w:cs="Arial"/>
          <w:color w:val="222222"/>
          <w:sz w:val="21"/>
          <w:szCs w:val="21"/>
          <w:shd w:val="clear" w:color="auto" w:fill="FFFFFF"/>
        </w:rPr>
        <w:t>and meat.</w:t>
      </w:r>
      <w:r>
        <w:rPr>
          <w:rFonts w:ascii="Arial" w:hAnsi="Arial" w:cs="Arial"/>
          <w:color w:val="222222"/>
          <w:sz w:val="21"/>
          <w:szCs w:val="21"/>
          <w:shd w:val="clear" w:color="auto" w:fill="FFFFFF"/>
        </w:rPr>
        <w:t xml:space="preserve">  And it’s often added to </w:t>
      </w:r>
      <w:r w:rsidRPr="00E23D0C">
        <w:rPr>
          <w:rFonts w:ascii="Arial" w:hAnsi="Arial" w:cs="Arial"/>
          <w:sz w:val="21"/>
          <w:szCs w:val="21"/>
          <w:shd w:val="clear" w:color="auto" w:fill="FFFFFF"/>
        </w:rPr>
        <w:t>baby foods</w:t>
      </w:r>
      <w:r>
        <w:rPr>
          <w:rFonts w:ascii="Arial" w:hAnsi="Arial" w:cs="Arial"/>
          <w:color w:val="222222"/>
          <w:sz w:val="21"/>
          <w:szCs w:val="21"/>
          <w:shd w:val="clear" w:color="auto" w:fill="FFFFFF"/>
        </w:rPr>
        <w:t xml:space="preserve">, </w:t>
      </w:r>
      <w:r w:rsidRPr="00E23D0C">
        <w:rPr>
          <w:rFonts w:ascii="Arial" w:hAnsi="Arial" w:cs="Arial"/>
          <w:sz w:val="21"/>
          <w:szCs w:val="21"/>
          <w:shd w:val="clear" w:color="auto" w:fill="FFFFFF"/>
        </w:rPr>
        <w:t>breakfast cereals</w:t>
      </w:r>
      <w:r>
        <w:rPr>
          <w:rFonts w:ascii="Arial" w:hAnsi="Arial" w:cs="Arial"/>
          <w:color w:val="222222"/>
          <w:sz w:val="21"/>
          <w:szCs w:val="21"/>
          <w:shd w:val="clear" w:color="auto" w:fill="FFFFFF"/>
        </w:rPr>
        <w:t xml:space="preserve">, </w:t>
      </w:r>
      <w:r w:rsidRPr="00E23D0C">
        <w:rPr>
          <w:rFonts w:ascii="Arial" w:hAnsi="Arial" w:cs="Arial"/>
          <w:sz w:val="21"/>
          <w:szCs w:val="21"/>
          <w:shd w:val="clear" w:color="auto" w:fill="FFFFFF"/>
        </w:rPr>
        <w:t>pastas</w:t>
      </w:r>
      <w:r>
        <w:rPr>
          <w:rFonts w:ascii="Arial" w:hAnsi="Arial" w:cs="Arial"/>
          <w:color w:val="222222"/>
          <w:sz w:val="21"/>
          <w:szCs w:val="21"/>
          <w:shd w:val="clear" w:color="auto" w:fill="FFFFFF"/>
        </w:rPr>
        <w:t xml:space="preserve">, flour and bread as a food supplement.  </w:t>
      </w:r>
      <w:r w:rsidR="00F6384B">
        <w:rPr>
          <w:rFonts w:ascii="Arial" w:hAnsi="Arial" w:cs="Arial"/>
          <w:color w:val="222222"/>
          <w:sz w:val="21"/>
          <w:szCs w:val="21"/>
          <w:shd w:val="clear" w:color="auto" w:fill="FFFFFF"/>
        </w:rPr>
        <w:t xml:space="preserve">It is heat stable, so cooking doesn’t easily destroy it, but it is </w:t>
      </w:r>
      <w:r w:rsidR="00F6384B">
        <w:rPr>
          <w:rFonts w:ascii="MinionPro-Regular" w:hAnsi="MinionPro-Regular" w:cs="MinionPro-Regular"/>
          <w:color w:val="231F20"/>
        </w:rPr>
        <w:t xml:space="preserve">readily destroyed by ultraviolet </w:t>
      </w:r>
      <w:r w:rsidR="00F6384B">
        <w:rPr>
          <w:rFonts w:ascii="MinionPro-Regular" w:hAnsi="MinionPro-Regular" w:cs="MinionPro-Regular"/>
          <w:color w:val="231F20"/>
        </w:rPr>
        <w:t>light</w:t>
      </w:r>
      <w:r w:rsidR="00F6384B">
        <w:rPr>
          <w:rFonts w:ascii="MinionPro-Regular" w:hAnsi="MinionPro-Regular" w:cs="MinionPro-Regular"/>
          <w:color w:val="231F20"/>
        </w:rPr>
        <w:t xml:space="preserve"> or sunlight</w:t>
      </w:r>
      <w:r w:rsidR="00F6384B">
        <w:rPr>
          <w:rFonts w:ascii="Arial" w:hAnsi="Arial" w:cs="Arial"/>
          <w:color w:val="222222"/>
          <w:sz w:val="21"/>
          <w:szCs w:val="21"/>
          <w:shd w:val="clear" w:color="auto" w:fill="FFFFFF"/>
        </w:rPr>
        <w:t>.  That’s why the labels of many foods suggest they’re stored in a place away from direct sunlight.</w:t>
      </w:r>
    </w:p>
    <w:p w:rsidR="005B1CC6" w:rsidRDefault="00C126E8" w:rsidP="00C126E8">
      <w:pPr>
        <w:jc w:val="center"/>
      </w:pPr>
      <w:r w:rsidRPr="00C126E8">
        <w:rPr>
          <w:noProof/>
        </w:rPr>
        <w:drawing>
          <wp:inline distT="0" distB="0" distL="0" distR="0">
            <wp:extent cx="3175000" cy="32893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000" cy="3289300"/>
                    </a:xfrm>
                    <a:prstGeom prst="rect">
                      <a:avLst/>
                    </a:prstGeom>
                    <a:noFill/>
                    <a:ln>
                      <a:noFill/>
                    </a:ln>
                  </pic:spPr>
                </pic:pic>
              </a:graphicData>
            </a:graphic>
          </wp:inline>
        </w:drawing>
      </w:r>
    </w:p>
    <w:p w:rsidR="00C126E8" w:rsidRDefault="00C126E8" w:rsidP="00C126E8">
      <w:pPr>
        <w:jc w:val="center"/>
      </w:pPr>
      <w:r>
        <w:t>Foods rich in vitamin B2</w:t>
      </w:r>
    </w:p>
    <w:p w:rsidR="007D5892" w:rsidRDefault="00E23D0C" w:rsidP="00E23D0C">
      <w:pPr>
        <w:pStyle w:val="Heading2"/>
      </w:pPr>
      <w:r>
        <w:t>Why add it to foods –what happens if you don’t get enough of it?</w:t>
      </w:r>
    </w:p>
    <w:p w:rsidR="00E23D0C" w:rsidRDefault="00D67072" w:rsidP="00510D68">
      <w:pPr>
        <w:autoSpaceDE w:val="0"/>
        <w:autoSpaceDN w:val="0"/>
        <w:adjustRightInd w:val="0"/>
        <w:spacing w:after="0" w:line="240" w:lineRule="auto"/>
      </w:pPr>
      <w:r w:rsidRPr="00510D68">
        <w:t xml:space="preserve">Riboflavin deficiency causes some health issues, such as </w:t>
      </w:r>
      <w:r w:rsidR="00510D68" w:rsidRPr="00510D68">
        <w:rPr>
          <w:rFonts w:cs="MinionPro-Regular"/>
          <w:color w:val="231F20"/>
        </w:rPr>
        <w:t xml:space="preserve">cracking of the skin at the corners of the mouth and inflammation of the lips, swollen red beefy tongue, sensitivity of eyes to light, </w:t>
      </w:r>
      <w:r w:rsidR="00510D68">
        <w:rPr>
          <w:rFonts w:cs="MinionPro-Regular"/>
          <w:color w:val="231F20"/>
        </w:rPr>
        <w:t xml:space="preserve">and </w:t>
      </w:r>
      <w:r w:rsidR="00510D68" w:rsidRPr="00510D68">
        <w:rPr>
          <w:rFonts w:cs="MinionPro-Regular"/>
          <w:color w:val="231F20"/>
        </w:rPr>
        <w:t>itching of the skin on the face</w:t>
      </w:r>
      <w:r w:rsidR="00510D68">
        <w:rPr>
          <w:rFonts w:cs="MinionPro-Regular"/>
          <w:color w:val="231F20"/>
        </w:rPr>
        <w:t xml:space="preserve">.  And </w:t>
      </w:r>
      <w:r w:rsidR="00510D68" w:rsidRPr="00510D68">
        <w:rPr>
          <w:rFonts w:cs="MinionPro-Regular"/>
          <w:color w:val="231F20"/>
        </w:rPr>
        <w:t xml:space="preserve">in animals it </w:t>
      </w:r>
      <w:r w:rsidRPr="00510D68">
        <w:t xml:space="preserve">can stunt growth.  </w:t>
      </w:r>
    </w:p>
    <w:p w:rsidR="00C126E8" w:rsidRDefault="00C126E8" w:rsidP="00C126E8">
      <w:pPr>
        <w:autoSpaceDE w:val="0"/>
        <w:autoSpaceDN w:val="0"/>
        <w:adjustRightInd w:val="0"/>
        <w:spacing w:after="0" w:line="240" w:lineRule="auto"/>
        <w:jc w:val="center"/>
      </w:pPr>
      <w:r w:rsidRPr="00C126E8">
        <w:rPr>
          <w:noProof/>
        </w:rPr>
        <w:drawing>
          <wp:inline distT="0" distB="0" distL="0" distR="0">
            <wp:extent cx="2540000" cy="1663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000" cy="1663700"/>
                    </a:xfrm>
                    <a:prstGeom prst="rect">
                      <a:avLst/>
                    </a:prstGeom>
                    <a:noFill/>
                    <a:ln>
                      <a:noFill/>
                    </a:ln>
                  </pic:spPr>
                </pic:pic>
              </a:graphicData>
            </a:graphic>
          </wp:inline>
        </w:drawing>
      </w:r>
    </w:p>
    <w:p w:rsidR="00C126E8" w:rsidRPr="00510D68" w:rsidRDefault="00C126E8" w:rsidP="00C126E8">
      <w:pPr>
        <w:autoSpaceDE w:val="0"/>
        <w:autoSpaceDN w:val="0"/>
        <w:adjustRightInd w:val="0"/>
        <w:spacing w:after="0" w:line="240" w:lineRule="auto"/>
        <w:jc w:val="center"/>
      </w:pPr>
      <w:r>
        <w:t xml:space="preserve">One of the symptoms of vitamin B2 deficiency is a </w:t>
      </w:r>
      <w:r>
        <w:br/>
        <w:t>red swollen tongue and inflammation of the lips.</w:t>
      </w:r>
      <w:r>
        <w:br/>
        <w:t xml:space="preserve">[Image: </w:t>
      </w:r>
      <w:r w:rsidRPr="00C126E8">
        <w:t>http://medlibes.com/entry/vitamin-b2-deficiency</w:t>
      </w:r>
      <w:r>
        <w:t>]</w:t>
      </w:r>
    </w:p>
    <w:p w:rsidR="00D67072" w:rsidRDefault="00D67072" w:rsidP="00D67072">
      <w:pPr>
        <w:pStyle w:val="Heading2"/>
      </w:pPr>
      <w:r>
        <w:t>Sounds bad…</w:t>
      </w:r>
    </w:p>
    <w:p w:rsidR="00D67072" w:rsidRDefault="00D67072" w:rsidP="00265E3D">
      <w:pPr>
        <w:autoSpaceDE w:val="0"/>
        <w:autoSpaceDN w:val="0"/>
        <w:adjustRightInd w:val="0"/>
        <w:spacing w:after="0" w:line="240" w:lineRule="auto"/>
      </w:pPr>
      <w:r>
        <w:t>Yes, but it’s nowhere near as severe as the diseases caused by deficiencies in other vitamins, such as B1 (</w:t>
      </w:r>
      <w:proofErr w:type="spellStart"/>
      <w:r>
        <w:t>beri</w:t>
      </w:r>
      <w:proofErr w:type="spellEnd"/>
      <w:r>
        <w:t xml:space="preserve"> </w:t>
      </w:r>
      <w:proofErr w:type="spellStart"/>
      <w:r>
        <w:t>beri</w:t>
      </w:r>
      <w:proofErr w:type="spellEnd"/>
      <w:r>
        <w:t xml:space="preserve">), C (scurvy), or D (rickets).  In most developed countries nowadays vitamin </w:t>
      </w:r>
      <w:r w:rsidR="00510D68">
        <w:t>B</w:t>
      </w:r>
      <w:r>
        <w:t xml:space="preserve">2 deficiency </w:t>
      </w:r>
      <w:r>
        <w:lastRenderedPageBreak/>
        <w:t xml:space="preserve">is rare, </w:t>
      </w:r>
      <w:r w:rsidR="00265E3D">
        <w:t xml:space="preserve">due to good diet and those food additives.  But surprisingly, </w:t>
      </w:r>
      <w:r w:rsidR="00265E3D">
        <w:rPr>
          <w:rFonts w:ascii="MinionPro-Regular" w:hAnsi="MinionPro-Regular" w:cs="MinionPro-Regular"/>
          <w:color w:val="231F20"/>
        </w:rPr>
        <w:t xml:space="preserve">in the developing world, and in </w:t>
      </w:r>
      <w:r w:rsidR="00265E3D">
        <w:t xml:space="preserve">war zones and famine areas, </w:t>
      </w:r>
      <w:r w:rsidR="00265E3D">
        <w:rPr>
          <w:rFonts w:ascii="MinionPro-Regular" w:hAnsi="MinionPro-Regular" w:cs="MinionPro-Regular"/>
          <w:color w:val="231F20"/>
        </w:rPr>
        <w:t>riboflavin deficiency is one of the most common nutritional deficiencies.  However because it is not linked to any serious clinical conditions, little attention is paid to it.  Indeed, there have been no reports that riboflavin deficiency has ever prove</w:t>
      </w:r>
      <w:r w:rsidR="00F6384B">
        <w:rPr>
          <w:rFonts w:ascii="MinionPro-Regular" w:hAnsi="MinionPro-Regular" w:cs="MinionPro-Regular"/>
          <w:color w:val="231F20"/>
        </w:rPr>
        <w:t>n</w:t>
      </w:r>
      <w:r w:rsidR="00510D68">
        <w:t xml:space="preserve"> fatal</w:t>
      </w:r>
      <w:r w:rsidR="00265E3D">
        <w:t xml:space="preserve"> in humans</w:t>
      </w:r>
      <w:r>
        <w:t>.</w:t>
      </w:r>
    </w:p>
    <w:p w:rsidR="00506FD7" w:rsidRDefault="00506FD7" w:rsidP="00265E3D">
      <w:pPr>
        <w:pStyle w:val="Heading2"/>
      </w:pPr>
      <w:r>
        <w:t>Riboflavin is an odd name for a molecule</w:t>
      </w:r>
      <w:r w:rsidR="00C51AF6">
        <w:t>.</w:t>
      </w:r>
    </w:p>
    <w:p w:rsidR="00506FD7" w:rsidRDefault="00506FD7" w:rsidP="00506FD7">
      <w:pPr>
        <w:rPr>
          <w:rFonts w:ascii="Arial" w:hAnsi="Arial" w:cs="Arial"/>
          <w:color w:val="222222"/>
          <w:sz w:val="21"/>
          <w:szCs w:val="21"/>
          <w:shd w:val="clear" w:color="auto" w:fill="FFFFFF"/>
        </w:rPr>
      </w:pPr>
      <w:r>
        <w:t xml:space="preserve">Well, the comes from its two component molecules, </w:t>
      </w:r>
      <w:r w:rsidR="00C51AF6">
        <w:t>a</w:t>
      </w:r>
      <w:r>
        <w:t xml:space="preserve"> sugar </w:t>
      </w:r>
      <w:r w:rsidR="00C51AF6">
        <w:t xml:space="preserve">called </w:t>
      </w:r>
      <w:r>
        <w:t>ribose and flavin (</w:t>
      </w:r>
      <w:r>
        <w:rPr>
          <w:rFonts w:ascii="Arial" w:hAnsi="Arial" w:cs="Arial"/>
          <w:color w:val="222222"/>
          <w:sz w:val="21"/>
          <w:szCs w:val="21"/>
          <w:shd w:val="clear" w:color="auto" w:fill="FFFFFF"/>
        </w:rPr>
        <w:t>from Latin</w:t>
      </w:r>
      <w:r w:rsidR="00F6384B">
        <w:rPr>
          <w:rFonts w:ascii="Arial" w:hAnsi="Arial" w:cs="Arial"/>
          <w:color w:val="222222"/>
          <w:sz w:val="21"/>
          <w:szCs w:val="21"/>
          <w:shd w:val="clear" w:color="auto" w:fill="FFFFFF"/>
        </w:rPr>
        <w:t xml:space="preserve"> </w:t>
      </w:r>
      <w:r>
        <w:rPr>
          <w:rFonts w:ascii="Arial" w:hAnsi="Arial" w:cs="Arial"/>
          <w:i/>
          <w:iCs/>
          <w:color w:val="222222"/>
          <w:sz w:val="21"/>
          <w:szCs w:val="21"/>
          <w:shd w:val="clear" w:color="auto" w:fill="FFFFFF"/>
        </w:rPr>
        <w:t>flavus</w:t>
      </w:r>
      <w:r>
        <w:rPr>
          <w:rFonts w:ascii="Arial" w:hAnsi="Arial" w:cs="Arial"/>
          <w:color w:val="222222"/>
          <w:sz w:val="21"/>
          <w:szCs w:val="21"/>
          <w:shd w:val="clear" w:color="auto" w:fill="FFFFFF"/>
        </w:rPr>
        <w:t xml:space="preserve">, meaning "yellow") which </w:t>
      </w:r>
      <w:r w:rsidR="00C51AF6">
        <w:rPr>
          <w:rFonts w:ascii="Arial" w:hAnsi="Arial" w:cs="Arial"/>
          <w:color w:val="222222"/>
          <w:sz w:val="21"/>
          <w:szCs w:val="21"/>
          <w:shd w:val="clear" w:color="auto" w:fill="FFFFFF"/>
        </w:rPr>
        <w:t>is the name given</w:t>
      </w:r>
      <w:r>
        <w:rPr>
          <w:rFonts w:ascii="Arial" w:hAnsi="Arial" w:cs="Arial"/>
          <w:color w:val="222222"/>
          <w:sz w:val="21"/>
          <w:szCs w:val="21"/>
          <w:shd w:val="clear" w:color="auto" w:fill="FFFFFF"/>
        </w:rPr>
        <w:t xml:space="preserve"> to a </w:t>
      </w:r>
      <w:r w:rsidR="00C51AF6">
        <w:rPr>
          <w:rFonts w:ascii="Arial" w:hAnsi="Arial" w:cs="Arial"/>
          <w:color w:val="222222"/>
          <w:sz w:val="21"/>
          <w:szCs w:val="21"/>
          <w:shd w:val="clear" w:color="auto" w:fill="FFFFFF"/>
        </w:rPr>
        <w:t>group</w:t>
      </w:r>
      <w:r>
        <w:rPr>
          <w:rFonts w:ascii="Arial" w:hAnsi="Arial" w:cs="Arial"/>
          <w:color w:val="222222"/>
          <w:sz w:val="21"/>
          <w:szCs w:val="21"/>
          <w:shd w:val="clear" w:color="auto" w:fill="FFFFFF"/>
        </w:rPr>
        <w:t xml:space="preserve"> of yellow compounds based on </w:t>
      </w:r>
      <w:proofErr w:type="spellStart"/>
      <w:r>
        <w:rPr>
          <w:rFonts w:ascii="Arial" w:hAnsi="Arial" w:cs="Arial"/>
          <w:color w:val="222222"/>
          <w:sz w:val="21"/>
          <w:szCs w:val="21"/>
          <w:shd w:val="clear" w:color="auto" w:fill="FFFFFF"/>
        </w:rPr>
        <w:t>isoalloxazine</w:t>
      </w:r>
      <w:proofErr w:type="spellEnd"/>
      <w:r>
        <w:rPr>
          <w:rFonts w:ascii="Arial" w:hAnsi="Arial" w:cs="Arial"/>
          <w:color w:val="222222"/>
          <w:sz w:val="21"/>
          <w:szCs w:val="21"/>
          <w:shd w:val="clear" w:color="auto" w:fill="FFFFFF"/>
        </w:rPr>
        <w:t>.</w:t>
      </w:r>
      <w:r w:rsidR="007E54FC">
        <w:rPr>
          <w:rFonts w:ascii="Arial" w:hAnsi="Arial" w:cs="Arial"/>
          <w:color w:val="222222"/>
          <w:sz w:val="21"/>
          <w:szCs w:val="21"/>
          <w:shd w:val="clear" w:color="auto" w:fill="FFFFFF"/>
        </w:rPr>
        <w:t xml:space="preserve">  </w:t>
      </w:r>
      <w:r w:rsidR="00E67BA3">
        <w:rPr>
          <w:rFonts w:ascii="Arial" w:hAnsi="Arial" w:cs="Arial"/>
          <w:color w:val="222222"/>
          <w:sz w:val="21"/>
          <w:szCs w:val="21"/>
          <w:shd w:val="clear" w:color="auto" w:fill="FFFFFF"/>
        </w:rPr>
        <w:t xml:space="preserve">The flavin part of the molecule is the important bit, as it can accept either one </w:t>
      </w:r>
      <w:r w:rsidR="00E67BA3" w:rsidRPr="00E67BA3">
        <w:rPr>
          <w:rFonts w:ascii="Arial" w:hAnsi="Arial" w:cs="Arial"/>
          <w:sz w:val="21"/>
          <w:szCs w:val="21"/>
          <w:shd w:val="clear" w:color="auto" w:fill="FFFFFF"/>
        </w:rPr>
        <w:t>electron</w:t>
      </w:r>
      <w:r w:rsidR="00E67BA3">
        <w:rPr>
          <w:rFonts w:ascii="Arial" w:hAnsi="Arial" w:cs="Arial"/>
          <w:color w:val="222222"/>
          <w:sz w:val="21"/>
          <w:szCs w:val="21"/>
          <w:shd w:val="clear" w:color="auto" w:fill="FFFFFF"/>
        </w:rPr>
        <w:t xml:space="preserve"> in a two-step process or two electrons simultaneously. It can also be reduced by the addition of a </w:t>
      </w:r>
      <w:r w:rsidR="00E67BA3" w:rsidRPr="00E67BA3">
        <w:rPr>
          <w:rFonts w:ascii="Arial" w:hAnsi="Arial" w:cs="Arial"/>
          <w:sz w:val="21"/>
          <w:szCs w:val="21"/>
          <w:shd w:val="clear" w:color="auto" w:fill="FFFFFF"/>
        </w:rPr>
        <w:t>hydrogen</w:t>
      </w:r>
      <w:r w:rsidR="00E67BA3">
        <w:rPr>
          <w:rFonts w:ascii="Arial" w:hAnsi="Arial" w:cs="Arial"/>
          <w:color w:val="222222"/>
          <w:sz w:val="21"/>
          <w:szCs w:val="21"/>
          <w:shd w:val="clear" w:color="auto" w:fill="FFFFFF"/>
        </w:rPr>
        <w:t xml:space="preserve"> atom onto the N on the central ring. This flexibility in oxidation-reduction reactions makes the flavin group a very important biological species in a host of biochemical pathways.  The ribose group simply serves to make the molecule more water soluble.</w:t>
      </w:r>
    </w:p>
    <w:tbl>
      <w:tblPr>
        <w:tblStyle w:val="TableGrid"/>
        <w:tblW w:w="0" w:type="auto"/>
        <w:tblLook w:val="04A0" w:firstRow="1" w:lastRow="0" w:firstColumn="1" w:lastColumn="0" w:noHBand="0" w:noVBand="1"/>
      </w:tblPr>
      <w:tblGrid>
        <w:gridCol w:w="4508"/>
        <w:gridCol w:w="4508"/>
      </w:tblGrid>
      <w:tr w:rsidR="00506FD7" w:rsidTr="00506FD7">
        <w:tc>
          <w:tcPr>
            <w:tcW w:w="4508" w:type="dxa"/>
          </w:tcPr>
          <w:p w:rsidR="00506FD7" w:rsidRDefault="00C51AF6" w:rsidP="00C51AF6">
            <w:pPr>
              <w:jc w:val="center"/>
            </w:pPr>
            <w:r w:rsidRPr="00C51AF6">
              <w:rPr>
                <w:noProof/>
              </w:rPr>
              <w:drawing>
                <wp:inline distT="0" distB="0" distL="0" distR="0">
                  <wp:extent cx="2229624" cy="1123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3609" cy="1125959"/>
                          </a:xfrm>
                          <a:prstGeom prst="rect">
                            <a:avLst/>
                          </a:prstGeom>
                          <a:noFill/>
                          <a:ln>
                            <a:noFill/>
                          </a:ln>
                        </pic:spPr>
                      </pic:pic>
                    </a:graphicData>
                  </a:graphic>
                </wp:inline>
              </w:drawing>
            </w:r>
          </w:p>
        </w:tc>
        <w:tc>
          <w:tcPr>
            <w:tcW w:w="4508" w:type="dxa"/>
          </w:tcPr>
          <w:p w:rsidR="00506FD7" w:rsidRDefault="00506FD7" w:rsidP="00506FD7">
            <w:pPr>
              <w:jc w:val="center"/>
            </w:pPr>
            <w:r w:rsidRPr="00506FD7">
              <w:rPr>
                <w:noProof/>
              </w:rPr>
              <w:drawing>
                <wp:inline distT="0" distB="0" distL="0" distR="0">
                  <wp:extent cx="1949450" cy="12093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7331" cy="1214270"/>
                          </a:xfrm>
                          <a:prstGeom prst="rect">
                            <a:avLst/>
                          </a:prstGeom>
                          <a:noFill/>
                          <a:ln>
                            <a:noFill/>
                          </a:ln>
                        </pic:spPr>
                      </pic:pic>
                    </a:graphicData>
                  </a:graphic>
                </wp:inline>
              </w:drawing>
            </w:r>
          </w:p>
        </w:tc>
      </w:tr>
      <w:tr w:rsidR="00506FD7" w:rsidTr="00506FD7">
        <w:tc>
          <w:tcPr>
            <w:tcW w:w="4508" w:type="dxa"/>
          </w:tcPr>
          <w:p w:rsidR="00506FD7" w:rsidRDefault="00506FD7" w:rsidP="00506FD7">
            <w:r>
              <w:t>Ribose.  The dehydro- version of this is the ‘D’ in DNA.</w:t>
            </w:r>
          </w:p>
        </w:tc>
        <w:tc>
          <w:tcPr>
            <w:tcW w:w="4508" w:type="dxa"/>
          </w:tcPr>
          <w:p w:rsidR="00506FD7" w:rsidRDefault="00506FD7" w:rsidP="00506FD7">
            <w:proofErr w:type="spellStart"/>
            <w:r w:rsidRPr="00506FD7">
              <w:rPr>
                <w:rFonts w:ascii="Arial" w:hAnsi="Arial" w:cs="Arial"/>
                <w:sz w:val="19"/>
                <w:szCs w:val="19"/>
                <w:shd w:val="clear" w:color="auto" w:fill="F8F9FA"/>
              </w:rPr>
              <w:t>Isoalloxazine</w:t>
            </w:r>
            <w:proofErr w:type="spellEnd"/>
            <w:r>
              <w:rPr>
                <w:rFonts w:ascii="Arial" w:hAnsi="Arial" w:cs="Arial"/>
                <w:sz w:val="19"/>
                <w:szCs w:val="19"/>
                <w:shd w:val="clear" w:color="auto" w:fill="F8F9FA"/>
              </w:rPr>
              <w:t>, the building block for the range of organic compounds known as flavins.</w:t>
            </w:r>
          </w:p>
        </w:tc>
      </w:tr>
    </w:tbl>
    <w:p w:rsidR="00506FD7" w:rsidRPr="00506FD7" w:rsidRDefault="00506FD7" w:rsidP="00506FD7"/>
    <w:p w:rsidR="007D5892" w:rsidRDefault="00265E3D" w:rsidP="00265E3D">
      <w:pPr>
        <w:pStyle w:val="Heading2"/>
      </w:pPr>
      <w:r>
        <w:t>How was it discovered?</w:t>
      </w:r>
    </w:p>
    <w:p w:rsidR="00265E3D" w:rsidRDefault="00F6384B" w:rsidP="001742EB">
      <w:pPr>
        <w:autoSpaceDE w:val="0"/>
        <w:autoSpaceDN w:val="0"/>
        <w:adjustRightInd w:val="0"/>
        <w:spacing w:after="0" w:line="240" w:lineRule="auto"/>
        <w:rPr>
          <w:rFonts w:ascii="MinionPro-Regular" w:hAnsi="MinionPro-Regular" w:cs="MinionPro-Regular"/>
          <w:color w:val="231F20"/>
        </w:rPr>
      </w:pPr>
      <w:r>
        <w:rPr>
          <w:rFonts w:ascii="MinionPro-Regular" w:hAnsi="MinionPro-Regular" w:cs="MinionPro-Regular"/>
          <w:color w:val="231F20"/>
        </w:rPr>
        <w:t>In 1879, an English chemist</w:t>
      </w:r>
      <w:r w:rsidR="001742EB">
        <w:rPr>
          <w:rFonts w:ascii="MinionPro-Regular" w:hAnsi="MinionPro-Regular" w:cs="MinionPro-Regular"/>
          <w:color w:val="231F20"/>
        </w:rPr>
        <w:t xml:space="preserve"> by the name of </w:t>
      </w:r>
      <w:r w:rsidR="001742EB">
        <w:rPr>
          <w:rFonts w:ascii="MinionPro-Regular" w:hAnsi="MinionPro-Regular" w:cs="MinionPro-Regular"/>
          <w:color w:val="231F20"/>
        </w:rPr>
        <w:t>Alexander Wynter Blyth</w:t>
      </w:r>
      <w:r w:rsidR="001742EB">
        <w:rPr>
          <w:rFonts w:ascii="MinionPro-Regular" w:hAnsi="MinionPro-Regular" w:cs="MinionPro-Regular"/>
          <w:color w:val="231F20"/>
        </w:rPr>
        <w:t xml:space="preserve"> </w:t>
      </w:r>
      <w:r>
        <w:rPr>
          <w:rFonts w:ascii="MinionPro-Regular" w:hAnsi="MinionPro-Regular" w:cs="MinionPro-Regular"/>
          <w:color w:val="231F20"/>
        </w:rPr>
        <w:t>isolate</w:t>
      </w:r>
      <w:r w:rsidR="001742EB">
        <w:rPr>
          <w:rFonts w:ascii="MinionPro-Regular" w:hAnsi="MinionPro-Regular" w:cs="MinionPro-Regular"/>
          <w:color w:val="231F20"/>
        </w:rPr>
        <w:t>d</w:t>
      </w:r>
      <w:r>
        <w:rPr>
          <w:rFonts w:ascii="MinionPro-Regular" w:hAnsi="MinionPro-Regular" w:cs="MinionPro-Regular"/>
          <w:color w:val="231F20"/>
        </w:rPr>
        <w:t xml:space="preserve"> a water-soluble</w:t>
      </w:r>
      <w:r w:rsidR="001742EB">
        <w:rPr>
          <w:rFonts w:ascii="MinionPro-Regular" w:hAnsi="MinionPro-Regular" w:cs="MinionPro-Regular"/>
          <w:color w:val="231F20"/>
        </w:rPr>
        <w:t xml:space="preserve"> </w:t>
      </w:r>
      <w:r>
        <w:rPr>
          <w:rFonts w:ascii="MinionPro-Regular" w:hAnsi="MinionPro-Regular" w:cs="MinionPro-Regular"/>
          <w:color w:val="231F20"/>
        </w:rPr>
        <w:t>material from cow</w:t>
      </w:r>
      <w:r w:rsidR="001742EB">
        <w:rPr>
          <w:rFonts w:ascii="MinionPro-Regular" w:hAnsi="MinionPro-Regular" w:cs="MinionPro-Regular"/>
          <w:color w:val="231F20"/>
        </w:rPr>
        <w:t>-</w:t>
      </w:r>
      <w:r>
        <w:rPr>
          <w:rFonts w:ascii="MinionPro-Regular" w:hAnsi="MinionPro-Regular" w:cs="MinionPro-Regular"/>
          <w:color w:val="231F20"/>
        </w:rPr>
        <w:t>milk whey that glowed yellow</w:t>
      </w:r>
      <w:r w:rsidR="001742EB">
        <w:rPr>
          <w:rFonts w:ascii="MinionPro-Regular" w:hAnsi="MinionPro-Regular" w:cs="MinionPro-Regular"/>
          <w:color w:val="231F20"/>
        </w:rPr>
        <w:t>y</w:t>
      </w:r>
      <w:r>
        <w:rPr>
          <w:rFonts w:ascii="MinionPro-Regular" w:hAnsi="MinionPro-Regular" w:cs="MinionPro-Regular"/>
          <w:color w:val="231F20"/>
        </w:rPr>
        <w:t>-green when exposed to light</w:t>
      </w:r>
      <w:r w:rsidR="001742EB">
        <w:rPr>
          <w:rFonts w:ascii="MinionPro-Regular" w:hAnsi="MinionPro-Regular" w:cs="MinionPro-Regular"/>
          <w:color w:val="231F20"/>
        </w:rPr>
        <w:t xml:space="preserve">.  He called it </w:t>
      </w:r>
      <w:proofErr w:type="spellStart"/>
      <w:r>
        <w:rPr>
          <w:rFonts w:ascii="MinionPro-Regular" w:hAnsi="MinionPro-Regular" w:cs="MinionPro-Regular"/>
          <w:color w:val="231F20"/>
        </w:rPr>
        <w:t>lactochrome</w:t>
      </w:r>
      <w:proofErr w:type="spellEnd"/>
      <w:r>
        <w:rPr>
          <w:rFonts w:ascii="MinionPro-Regular" w:hAnsi="MinionPro-Regular" w:cs="MinionPro-Regular"/>
          <w:color w:val="231F20"/>
        </w:rPr>
        <w:t xml:space="preserve"> </w:t>
      </w:r>
      <w:r w:rsidR="001742EB">
        <w:rPr>
          <w:rFonts w:ascii="MinionPro-Regular" w:hAnsi="MinionPro-Regular" w:cs="MinionPro-Regular"/>
          <w:color w:val="231F20"/>
        </w:rPr>
        <w:t>from</w:t>
      </w:r>
      <w:r>
        <w:rPr>
          <w:rFonts w:ascii="MinionPro-Regular" w:hAnsi="MinionPro-Regular" w:cs="MinionPro-Regular"/>
          <w:color w:val="231F20"/>
        </w:rPr>
        <w:t xml:space="preserve"> ‘</w:t>
      </w:r>
      <w:proofErr w:type="spellStart"/>
      <w:r>
        <w:rPr>
          <w:rFonts w:ascii="MinionPro-Regular" w:hAnsi="MinionPro-Regular" w:cs="MinionPro-Regular"/>
          <w:color w:val="231F20"/>
        </w:rPr>
        <w:t>lacto</w:t>
      </w:r>
      <w:proofErr w:type="spellEnd"/>
      <w:r>
        <w:rPr>
          <w:rFonts w:ascii="MinionPro-Regular" w:hAnsi="MinionPro-Regular" w:cs="MinionPro-Regular"/>
          <w:color w:val="231F20"/>
        </w:rPr>
        <w:t xml:space="preserve">’ </w:t>
      </w:r>
      <w:r w:rsidR="001742EB">
        <w:rPr>
          <w:rFonts w:ascii="MinionPro-Regular" w:hAnsi="MinionPro-Regular" w:cs="MinionPro-Regular"/>
          <w:color w:val="231F20"/>
        </w:rPr>
        <w:t>(meaning</w:t>
      </w:r>
      <w:r>
        <w:rPr>
          <w:rFonts w:ascii="MinionPro-Regular" w:hAnsi="MinionPro-Regular" w:cs="MinionPro-Regular"/>
          <w:color w:val="231F20"/>
        </w:rPr>
        <w:t xml:space="preserve"> </w:t>
      </w:r>
      <w:r w:rsidR="001742EB">
        <w:rPr>
          <w:rFonts w:ascii="MinionPro-Regular" w:hAnsi="MinionPro-Regular" w:cs="MinionPro-Regular"/>
          <w:color w:val="231F20"/>
        </w:rPr>
        <w:t>‘</w:t>
      </w:r>
      <w:r>
        <w:rPr>
          <w:rFonts w:ascii="MinionPro-Regular" w:hAnsi="MinionPro-Regular" w:cs="MinionPro-Regular"/>
          <w:color w:val="231F20"/>
        </w:rPr>
        <w:t>milk</w:t>
      </w:r>
      <w:r w:rsidR="001742EB">
        <w:rPr>
          <w:rFonts w:ascii="MinionPro-Regular" w:hAnsi="MinionPro-Regular" w:cs="MinionPro-Regular"/>
          <w:color w:val="231F20"/>
        </w:rPr>
        <w:t>’) and ‘</w:t>
      </w:r>
      <w:r>
        <w:rPr>
          <w:rFonts w:ascii="MinionPro-Regular" w:hAnsi="MinionPro-Regular" w:cs="MinionPro-Regular"/>
          <w:color w:val="231F20"/>
        </w:rPr>
        <w:t xml:space="preserve">chrome’ meaning </w:t>
      </w:r>
      <w:r w:rsidR="001742EB">
        <w:rPr>
          <w:rFonts w:ascii="MinionPro-Regular" w:hAnsi="MinionPro-Regular" w:cs="MinionPro-Regular"/>
          <w:color w:val="231F20"/>
        </w:rPr>
        <w:t>‘</w:t>
      </w:r>
      <w:r>
        <w:rPr>
          <w:rFonts w:ascii="MinionPro-Regular" w:hAnsi="MinionPro-Regular" w:cs="MinionPro-Regular"/>
          <w:color w:val="231F20"/>
        </w:rPr>
        <w:t>colo</w:t>
      </w:r>
      <w:r w:rsidR="001742EB">
        <w:rPr>
          <w:rFonts w:ascii="MinionPro-Regular" w:hAnsi="MinionPro-Regular" w:cs="MinionPro-Regular"/>
          <w:color w:val="231F20"/>
        </w:rPr>
        <w:t>u</w:t>
      </w:r>
      <w:r>
        <w:rPr>
          <w:rFonts w:ascii="MinionPro-Regular" w:hAnsi="MinionPro-Regular" w:cs="MinionPro-Regular"/>
          <w:color w:val="231F20"/>
        </w:rPr>
        <w:t>r</w:t>
      </w:r>
      <w:r w:rsidR="001742EB">
        <w:rPr>
          <w:rFonts w:ascii="MinionPro-Regular" w:hAnsi="MinionPro-Regular" w:cs="MinionPro-Regular"/>
          <w:color w:val="231F20"/>
        </w:rPr>
        <w:t>’.</w:t>
      </w:r>
      <w:r w:rsidR="009E2385">
        <w:rPr>
          <w:rFonts w:ascii="MinionPro-Regular" w:hAnsi="MinionPro-Regular" w:cs="MinionPro-Regular"/>
          <w:color w:val="231F20"/>
        </w:rPr>
        <w:t xml:space="preserve"> </w:t>
      </w:r>
      <w:r w:rsidR="009E2385">
        <w:rPr>
          <w:rFonts w:ascii="Verdana" w:hAnsi="Verdana"/>
          <w:color w:val="002664"/>
          <w:sz w:val="18"/>
          <w:szCs w:val="18"/>
          <w:shd w:val="clear" w:color="auto" w:fill="FFFFFF"/>
        </w:rPr>
        <w:t>In 1912, Casimir Funk, a Polish biochemist working at the Lister Institute in London, proposed the “vitamin theory”</w:t>
      </w:r>
      <w:r w:rsidR="009E2385">
        <w:rPr>
          <w:rFonts w:ascii="Verdana" w:hAnsi="Verdana"/>
          <w:color w:val="002664"/>
          <w:sz w:val="18"/>
          <w:szCs w:val="18"/>
          <w:shd w:val="clear" w:color="auto" w:fill="FFFFFF"/>
        </w:rPr>
        <w:t xml:space="preserve">.  He had reviewed the </w:t>
      </w:r>
      <w:r w:rsidR="009E2385">
        <w:rPr>
          <w:rFonts w:ascii="MinionPro-Regular" w:hAnsi="MinionPro-Regular" w:cs="MinionPro-Regular"/>
          <w:color w:val="231F20"/>
        </w:rPr>
        <w:t>w</w:t>
      </w:r>
      <w:r w:rsidR="009E2385">
        <w:rPr>
          <w:rFonts w:ascii="MinionPro-Regular" w:hAnsi="MinionPro-Regular" w:cs="MinionPro-Regular"/>
          <w:color w:val="231F20"/>
        </w:rPr>
        <w:t xml:space="preserve">ork by early scientists studying diseases such as scurvy and </w:t>
      </w:r>
      <w:proofErr w:type="spellStart"/>
      <w:r w:rsidR="009E2385">
        <w:rPr>
          <w:rFonts w:ascii="MinionPro-Regular" w:hAnsi="MinionPro-Regular" w:cs="MinionPro-Regular"/>
          <w:color w:val="231F20"/>
        </w:rPr>
        <w:t>beri</w:t>
      </w:r>
      <w:proofErr w:type="spellEnd"/>
      <w:r w:rsidR="009E2385">
        <w:rPr>
          <w:rFonts w:ascii="MinionPro-Regular" w:hAnsi="MinionPro-Regular" w:cs="MinionPro-Regular"/>
          <w:color w:val="231F20"/>
        </w:rPr>
        <w:t xml:space="preserve"> </w:t>
      </w:r>
      <w:proofErr w:type="spellStart"/>
      <w:r w:rsidR="009E2385">
        <w:rPr>
          <w:rFonts w:ascii="MinionPro-Regular" w:hAnsi="MinionPro-Regular" w:cs="MinionPro-Regular"/>
          <w:color w:val="231F20"/>
        </w:rPr>
        <w:t>beri</w:t>
      </w:r>
      <w:proofErr w:type="spellEnd"/>
      <w:r w:rsidR="009E2385">
        <w:rPr>
          <w:rFonts w:ascii="MinionPro-Regular" w:hAnsi="MinionPro-Regular" w:cs="MinionPro-Regular"/>
          <w:color w:val="231F20"/>
        </w:rPr>
        <w:t xml:space="preserve"> </w:t>
      </w:r>
      <w:r w:rsidR="009E2385">
        <w:rPr>
          <w:rFonts w:ascii="MinionPro-Regular" w:hAnsi="MinionPro-Regular" w:cs="MinionPro-Regular"/>
          <w:color w:val="231F20"/>
        </w:rPr>
        <w:t>and concluded</w:t>
      </w:r>
      <w:r w:rsidR="009E2385">
        <w:rPr>
          <w:rFonts w:ascii="MinionPro-Regular" w:hAnsi="MinionPro-Regular" w:cs="MinionPro-Regular"/>
          <w:color w:val="231F20"/>
        </w:rPr>
        <w:t xml:space="preserve"> that </w:t>
      </w:r>
      <w:proofErr w:type="gramStart"/>
      <w:r w:rsidR="009E2385">
        <w:rPr>
          <w:rFonts w:ascii="MinionPro-Regular" w:hAnsi="MinionPro-Regular" w:cs="MinionPro-Regular"/>
          <w:color w:val="231F20"/>
        </w:rPr>
        <w:t>these diseases were cause</w:t>
      </w:r>
      <w:r w:rsidR="009E2385">
        <w:rPr>
          <w:rFonts w:ascii="MinionPro-Regular" w:hAnsi="MinionPro-Regular" w:cs="MinionPro-Regular"/>
          <w:color w:val="231F20"/>
        </w:rPr>
        <w:t>d</w:t>
      </w:r>
      <w:r w:rsidR="009E2385">
        <w:rPr>
          <w:rFonts w:ascii="MinionPro-Regular" w:hAnsi="MinionPro-Regular" w:cs="MinionPro-Regular"/>
          <w:color w:val="231F20"/>
        </w:rPr>
        <w:t xml:space="preserve"> by the deficiency of some vital factor</w:t>
      </w:r>
      <w:proofErr w:type="gramEnd"/>
      <w:r w:rsidR="009E2385">
        <w:rPr>
          <w:rFonts w:ascii="MinionPro-Regular" w:hAnsi="MinionPro-Regular" w:cs="MinionPro-Regular"/>
          <w:color w:val="231F20"/>
        </w:rPr>
        <w:t xml:space="preserve"> present in food.  </w:t>
      </w:r>
      <w:r w:rsidR="009E2385">
        <w:rPr>
          <w:rFonts w:ascii="MinionPro-Regular" w:hAnsi="MinionPro-Regular" w:cs="MinionPro-Regular"/>
          <w:color w:val="231F20"/>
        </w:rPr>
        <w:t xml:space="preserve">He believed they were all amine based, so called the vital factors </w:t>
      </w:r>
      <w:proofErr w:type="spellStart"/>
      <w:r w:rsidR="009E2385" w:rsidRPr="009E2385">
        <w:rPr>
          <w:rFonts w:ascii="MinionPro-Regular" w:hAnsi="MinionPro-Regular" w:cs="MinionPro-Regular"/>
          <w:i/>
          <w:color w:val="231F20"/>
        </w:rPr>
        <w:t>vitamines</w:t>
      </w:r>
      <w:proofErr w:type="spellEnd"/>
      <w:r w:rsidR="009E2385">
        <w:rPr>
          <w:rFonts w:ascii="MinionPro-Regular" w:hAnsi="MinionPro-Regular" w:cs="MinionPro-Regular"/>
          <w:color w:val="231F20"/>
        </w:rPr>
        <w:t>, from vital + amine.  Later this was changed to ‘vitamin’ when many of the molecules were found not to contain an amine group!</w:t>
      </w:r>
    </w:p>
    <w:p w:rsidR="009E2385" w:rsidRDefault="009E2385" w:rsidP="001742EB">
      <w:pPr>
        <w:autoSpaceDE w:val="0"/>
        <w:autoSpaceDN w:val="0"/>
        <w:adjustRightInd w:val="0"/>
        <w:spacing w:after="0" w:line="240" w:lineRule="auto"/>
        <w:rPr>
          <w:rFonts w:ascii="Verdana" w:hAnsi="Verdana"/>
          <w:color w:val="002664"/>
          <w:sz w:val="18"/>
          <w:szCs w:val="18"/>
          <w:shd w:val="clear" w:color="auto" w:fill="FFFFFF"/>
        </w:rPr>
      </w:pPr>
    </w:p>
    <w:p w:rsidR="00DE0347" w:rsidRDefault="009E2385" w:rsidP="001742EB">
      <w:pPr>
        <w:autoSpaceDE w:val="0"/>
        <w:autoSpaceDN w:val="0"/>
        <w:adjustRightInd w:val="0"/>
        <w:spacing w:after="0" w:line="240" w:lineRule="auto"/>
        <w:rPr>
          <w:rFonts w:ascii="Verdana" w:hAnsi="Verdana"/>
          <w:color w:val="002664"/>
          <w:sz w:val="18"/>
          <w:szCs w:val="18"/>
          <w:shd w:val="clear" w:color="auto" w:fill="FFFFFF"/>
        </w:rPr>
      </w:pPr>
      <w:r>
        <w:rPr>
          <w:rFonts w:ascii="Verdana" w:hAnsi="Verdana"/>
          <w:color w:val="002664"/>
          <w:sz w:val="18"/>
          <w:szCs w:val="18"/>
          <w:shd w:val="clear" w:color="auto" w:fill="FFFFFF"/>
        </w:rPr>
        <w:t>T</w:t>
      </w:r>
      <w:r>
        <w:rPr>
          <w:rFonts w:ascii="Verdana" w:hAnsi="Verdana"/>
          <w:color w:val="002664"/>
          <w:sz w:val="18"/>
          <w:szCs w:val="18"/>
          <w:shd w:val="clear" w:color="auto" w:fill="FFFFFF"/>
        </w:rPr>
        <w:t xml:space="preserve">he </w:t>
      </w:r>
      <w:r>
        <w:rPr>
          <w:rFonts w:ascii="Verdana" w:hAnsi="Verdana"/>
          <w:color w:val="002664"/>
          <w:sz w:val="18"/>
          <w:szCs w:val="18"/>
          <w:shd w:val="clear" w:color="auto" w:fill="FFFFFF"/>
        </w:rPr>
        <w:t>standard</w:t>
      </w:r>
      <w:r>
        <w:rPr>
          <w:rFonts w:ascii="Verdana" w:hAnsi="Verdana"/>
          <w:color w:val="002664"/>
          <w:sz w:val="18"/>
          <w:szCs w:val="18"/>
          <w:shd w:val="clear" w:color="auto" w:fill="FFFFFF"/>
        </w:rPr>
        <w:t xml:space="preserve"> approach </w:t>
      </w:r>
      <w:r>
        <w:rPr>
          <w:rFonts w:ascii="Verdana" w:hAnsi="Verdana"/>
          <w:color w:val="002664"/>
          <w:sz w:val="18"/>
          <w:szCs w:val="18"/>
          <w:shd w:val="clear" w:color="auto" w:fill="FFFFFF"/>
        </w:rPr>
        <w:t xml:space="preserve">to try to identify a vitamin </w:t>
      </w:r>
      <w:r>
        <w:rPr>
          <w:rFonts w:ascii="Verdana" w:hAnsi="Verdana"/>
          <w:color w:val="002664"/>
          <w:sz w:val="18"/>
          <w:szCs w:val="18"/>
          <w:shd w:val="clear" w:color="auto" w:fill="FFFFFF"/>
        </w:rPr>
        <w:t>was to</w:t>
      </w:r>
      <w:r>
        <w:rPr>
          <w:rFonts w:ascii="Verdana" w:hAnsi="Verdana"/>
          <w:color w:val="002664"/>
          <w:sz w:val="18"/>
          <w:szCs w:val="18"/>
          <w:shd w:val="clear" w:color="auto" w:fill="FFFFFF"/>
        </w:rPr>
        <w:t xml:space="preserve"> first </w:t>
      </w:r>
      <w:r>
        <w:rPr>
          <w:rFonts w:ascii="Verdana" w:hAnsi="Verdana"/>
          <w:color w:val="002664"/>
          <w:sz w:val="18"/>
          <w:szCs w:val="18"/>
          <w:shd w:val="clear" w:color="auto" w:fill="FFFFFF"/>
        </w:rPr>
        <w:t xml:space="preserve">study the effects </w:t>
      </w:r>
      <w:r w:rsidR="00D3597E">
        <w:rPr>
          <w:rFonts w:ascii="Verdana" w:hAnsi="Verdana"/>
          <w:color w:val="002664"/>
          <w:sz w:val="18"/>
          <w:szCs w:val="18"/>
          <w:shd w:val="clear" w:color="auto" w:fill="FFFFFF"/>
        </w:rPr>
        <w:t xml:space="preserve">upon animals (usually lab rats, but sometimes human prison-inmates) </w:t>
      </w:r>
      <w:r>
        <w:rPr>
          <w:rFonts w:ascii="Verdana" w:hAnsi="Verdana"/>
          <w:color w:val="002664"/>
          <w:sz w:val="18"/>
          <w:szCs w:val="18"/>
          <w:shd w:val="clear" w:color="auto" w:fill="FFFFFF"/>
        </w:rPr>
        <w:t xml:space="preserve">of a diet deficient </w:t>
      </w:r>
      <w:r>
        <w:rPr>
          <w:rFonts w:ascii="Verdana" w:hAnsi="Verdana"/>
          <w:color w:val="002664"/>
          <w:sz w:val="18"/>
          <w:szCs w:val="18"/>
          <w:shd w:val="clear" w:color="auto" w:fill="FFFFFF"/>
        </w:rPr>
        <w:t>in specif</w:t>
      </w:r>
      <w:r w:rsidR="00D3597E">
        <w:rPr>
          <w:rFonts w:ascii="Verdana" w:hAnsi="Verdana"/>
          <w:color w:val="002664"/>
          <w:sz w:val="18"/>
          <w:szCs w:val="18"/>
          <w:shd w:val="clear" w:color="auto" w:fill="FFFFFF"/>
        </w:rPr>
        <w:t>i</w:t>
      </w:r>
      <w:r>
        <w:rPr>
          <w:rFonts w:ascii="Verdana" w:hAnsi="Verdana"/>
          <w:color w:val="002664"/>
          <w:sz w:val="18"/>
          <w:szCs w:val="18"/>
          <w:shd w:val="clear" w:color="auto" w:fill="FFFFFF"/>
        </w:rPr>
        <w:t>c foodstuffs, such as milk</w:t>
      </w:r>
      <w:r w:rsidR="00D3597E">
        <w:rPr>
          <w:rFonts w:ascii="Verdana" w:hAnsi="Verdana"/>
          <w:color w:val="002664"/>
          <w:sz w:val="18"/>
          <w:szCs w:val="18"/>
          <w:shd w:val="clear" w:color="auto" w:fill="FFFFFF"/>
        </w:rPr>
        <w:t xml:space="preserve">, </w:t>
      </w:r>
      <w:r>
        <w:rPr>
          <w:rFonts w:ascii="Verdana" w:hAnsi="Verdana"/>
          <w:color w:val="002664"/>
          <w:sz w:val="18"/>
          <w:szCs w:val="18"/>
          <w:shd w:val="clear" w:color="auto" w:fill="FFFFFF"/>
        </w:rPr>
        <w:t>vegetables, or prot</w:t>
      </w:r>
      <w:r w:rsidR="00D3597E">
        <w:rPr>
          <w:rFonts w:ascii="Verdana" w:hAnsi="Verdana"/>
          <w:color w:val="002664"/>
          <w:sz w:val="18"/>
          <w:szCs w:val="18"/>
          <w:shd w:val="clear" w:color="auto" w:fill="FFFFFF"/>
        </w:rPr>
        <w:t>e</w:t>
      </w:r>
      <w:r>
        <w:rPr>
          <w:rFonts w:ascii="Verdana" w:hAnsi="Verdana"/>
          <w:color w:val="002664"/>
          <w:sz w:val="18"/>
          <w:szCs w:val="18"/>
          <w:shd w:val="clear" w:color="auto" w:fill="FFFFFF"/>
        </w:rPr>
        <w:t xml:space="preserve">in.  Then </w:t>
      </w:r>
      <w:r w:rsidR="00D3597E">
        <w:rPr>
          <w:rFonts w:ascii="Verdana" w:hAnsi="Verdana"/>
          <w:color w:val="002664"/>
          <w:sz w:val="18"/>
          <w:szCs w:val="18"/>
          <w:shd w:val="clear" w:color="auto" w:fill="FFFFFF"/>
        </w:rPr>
        <w:t xml:space="preserve">add a different food source to the diet one by one until one was found </w:t>
      </w:r>
      <w:r>
        <w:rPr>
          <w:rFonts w:ascii="Verdana" w:hAnsi="Verdana"/>
          <w:color w:val="002664"/>
          <w:sz w:val="18"/>
          <w:szCs w:val="18"/>
          <w:shd w:val="clear" w:color="auto" w:fill="FFFFFF"/>
        </w:rPr>
        <w:t>that prevent</w:t>
      </w:r>
      <w:r w:rsidR="00D3597E">
        <w:rPr>
          <w:rFonts w:ascii="Verdana" w:hAnsi="Verdana"/>
          <w:color w:val="002664"/>
          <w:sz w:val="18"/>
          <w:szCs w:val="18"/>
          <w:shd w:val="clear" w:color="auto" w:fill="FFFFFF"/>
        </w:rPr>
        <w:t>ed</w:t>
      </w:r>
      <w:r>
        <w:rPr>
          <w:rFonts w:ascii="Verdana" w:hAnsi="Verdana"/>
          <w:color w:val="002664"/>
          <w:sz w:val="18"/>
          <w:szCs w:val="18"/>
          <w:shd w:val="clear" w:color="auto" w:fill="FFFFFF"/>
        </w:rPr>
        <w:t xml:space="preserve"> the deficiency</w:t>
      </w:r>
      <w:r w:rsidR="00D3597E">
        <w:rPr>
          <w:rFonts w:ascii="Verdana" w:hAnsi="Verdana"/>
          <w:color w:val="002664"/>
          <w:sz w:val="18"/>
          <w:szCs w:val="18"/>
          <w:shd w:val="clear" w:color="auto" w:fill="FFFFFF"/>
        </w:rPr>
        <w:t xml:space="preserve">.  Finally, isolate and </w:t>
      </w:r>
      <w:r>
        <w:rPr>
          <w:rFonts w:ascii="Verdana" w:hAnsi="Verdana"/>
          <w:color w:val="002664"/>
          <w:sz w:val="18"/>
          <w:szCs w:val="18"/>
          <w:shd w:val="clear" w:color="auto" w:fill="FFFFFF"/>
        </w:rPr>
        <w:t xml:space="preserve">concentrate the </w:t>
      </w:r>
      <w:proofErr w:type="gramStart"/>
      <w:r>
        <w:rPr>
          <w:rFonts w:ascii="Verdana" w:hAnsi="Verdana"/>
          <w:color w:val="002664"/>
          <w:sz w:val="18"/>
          <w:szCs w:val="18"/>
          <w:shd w:val="clear" w:color="auto" w:fill="FFFFFF"/>
        </w:rPr>
        <w:t>particular nutrient</w:t>
      </w:r>
      <w:proofErr w:type="gramEnd"/>
      <w:r>
        <w:rPr>
          <w:rFonts w:ascii="Verdana" w:hAnsi="Verdana"/>
          <w:color w:val="002664"/>
          <w:sz w:val="18"/>
          <w:szCs w:val="18"/>
          <w:shd w:val="clear" w:color="auto" w:fill="FFFFFF"/>
        </w:rPr>
        <w:t xml:space="preserve"> (vitamin) in </w:t>
      </w:r>
      <w:r w:rsidR="00D3597E">
        <w:rPr>
          <w:rFonts w:ascii="Verdana" w:hAnsi="Verdana"/>
          <w:color w:val="002664"/>
          <w:sz w:val="18"/>
          <w:szCs w:val="18"/>
          <w:shd w:val="clear" w:color="auto" w:fill="FFFFFF"/>
        </w:rPr>
        <w:t>that</w:t>
      </w:r>
      <w:r>
        <w:rPr>
          <w:rFonts w:ascii="Verdana" w:hAnsi="Verdana"/>
          <w:color w:val="002664"/>
          <w:sz w:val="18"/>
          <w:szCs w:val="18"/>
          <w:shd w:val="clear" w:color="auto" w:fill="FFFFFF"/>
        </w:rPr>
        <w:t xml:space="preserve"> food and test </w:t>
      </w:r>
      <w:r w:rsidR="00D3597E">
        <w:rPr>
          <w:rFonts w:ascii="Verdana" w:hAnsi="Verdana"/>
          <w:color w:val="002664"/>
          <w:sz w:val="18"/>
          <w:szCs w:val="18"/>
          <w:shd w:val="clear" w:color="auto" w:fill="FFFFFF"/>
        </w:rPr>
        <w:t xml:space="preserve">its </w:t>
      </w:r>
      <w:r>
        <w:rPr>
          <w:rFonts w:ascii="Verdana" w:hAnsi="Verdana"/>
          <w:color w:val="002664"/>
          <w:sz w:val="18"/>
          <w:szCs w:val="18"/>
          <w:shd w:val="clear" w:color="auto" w:fill="FFFFFF"/>
        </w:rPr>
        <w:t xml:space="preserve">potency. </w:t>
      </w:r>
      <w:r w:rsidR="00D3597E">
        <w:rPr>
          <w:rFonts w:ascii="Verdana" w:hAnsi="Verdana"/>
          <w:color w:val="002664"/>
          <w:sz w:val="18"/>
          <w:szCs w:val="18"/>
          <w:shd w:val="clear" w:color="auto" w:fill="FFFFFF"/>
        </w:rPr>
        <w:t xml:space="preserve">This had proven particularly successful in finding that citrus fruits prevented scurvy in sailors, and wheat husks prevented </w:t>
      </w:r>
      <w:proofErr w:type="spellStart"/>
      <w:r w:rsidR="00D3597E">
        <w:rPr>
          <w:rFonts w:ascii="Verdana" w:hAnsi="Verdana"/>
          <w:color w:val="002664"/>
          <w:sz w:val="18"/>
          <w:szCs w:val="18"/>
          <w:shd w:val="clear" w:color="auto" w:fill="FFFFFF"/>
        </w:rPr>
        <w:t>beri</w:t>
      </w:r>
      <w:proofErr w:type="spellEnd"/>
      <w:r w:rsidR="00D3597E">
        <w:rPr>
          <w:rFonts w:ascii="Verdana" w:hAnsi="Verdana"/>
          <w:color w:val="002664"/>
          <w:sz w:val="18"/>
          <w:szCs w:val="18"/>
          <w:shd w:val="clear" w:color="auto" w:fill="FFFFFF"/>
        </w:rPr>
        <w:t xml:space="preserve"> </w:t>
      </w:r>
      <w:proofErr w:type="spellStart"/>
      <w:r w:rsidR="00D3597E">
        <w:rPr>
          <w:rFonts w:ascii="Verdana" w:hAnsi="Verdana"/>
          <w:color w:val="002664"/>
          <w:sz w:val="18"/>
          <w:szCs w:val="18"/>
          <w:shd w:val="clear" w:color="auto" w:fill="FFFFFF"/>
        </w:rPr>
        <w:t>beri</w:t>
      </w:r>
      <w:proofErr w:type="spellEnd"/>
      <w:r w:rsidR="00D3597E">
        <w:rPr>
          <w:rFonts w:ascii="Verdana" w:hAnsi="Verdana"/>
          <w:color w:val="002664"/>
          <w:sz w:val="18"/>
          <w:szCs w:val="18"/>
          <w:shd w:val="clear" w:color="auto" w:fill="FFFFFF"/>
        </w:rPr>
        <w:t>.  In the latter case, the vitamin had been identified and called vitamin B (because it was the second vitamin to be identified after vitamin A).  But there was a problem – in</w:t>
      </w:r>
      <w:r w:rsidR="00D3597E">
        <w:rPr>
          <w:rFonts w:ascii="Verdana" w:hAnsi="Verdana"/>
          <w:color w:val="002664"/>
          <w:sz w:val="18"/>
          <w:szCs w:val="18"/>
          <w:shd w:val="clear" w:color="auto" w:fill="FFFFFF"/>
        </w:rPr>
        <w:t xml:space="preserve"> 1928, Joseph Goldberger and Conrad </w:t>
      </w:r>
      <w:proofErr w:type="spellStart"/>
      <w:r w:rsidR="00D3597E">
        <w:rPr>
          <w:rFonts w:ascii="Verdana" w:hAnsi="Verdana"/>
          <w:color w:val="002664"/>
          <w:sz w:val="18"/>
          <w:szCs w:val="18"/>
          <w:shd w:val="clear" w:color="auto" w:fill="FFFFFF"/>
        </w:rPr>
        <w:t>Elvehjem</w:t>
      </w:r>
      <w:proofErr w:type="spellEnd"/>
      <w:r w:rsidR="00D3597E">
        <w:rPr>
          <w:rFonts w:ascii="Verdana" w:hAnsi="Verdana"/>
          <w:color w:val="002664"/>
          <w:sz w:val="18"/>
          <w:szCs w:val="18"/>
          <w:shd w:val="clear" w:color="auto" w:fill="FFFFFF"/>
        </w:rPr>
        <w:t xml:space="preserve"> show</w:t>
      </w:r>
      <w:r w:rsidR="00D3597E">
        <w:rPr>
          <w:rFonts w:ascii="Verdana" w:hAnsi="Verdana"/>
          <w:color w:val="002664"/>
          <w:sz w:val="18"/>
          <w:szCs w:val="18"/>
          <w:shd w:val="clear" w:color="auto" w:fill="FFFFFF"/>
        </w:rPr>
        <w:t>ed</w:t>
      </w:r>
      <w:r w:rsidR="00D3597E">
        <w:rPr>
          <w:rFonts w:ascii="Verdana" w:hAnsi="Verdana"/>
          <w:color w:val="002664"/>
          <w:sz w:val="18"/>
          <w:szCs w:val="18"/>
          <w:shd w:val="clear" w:color="auto" w:fill="FFFFFF"/>
        </w:rPr>
        <w:t xml:space="preserve"> that vitamin B was more than one substance. After </w:t>
      </w:r>
      <w:r w:rsidR="00D3597E">
        <w:rPr>
          <w:rFonts w:ascii="Verdana" w:hAnsi="Verdana"/>
          <w:color w:val="002664"/>
          <w:sz w:val="18"/>
          <w:szCs w:val="18"/>
          <w:shd w:val="clear" w:color="auto" w:fill="FFFFFF"/>
        </w:rPr>
        <w:t>it</w:t>
      </w:r>
      <w:r w:rsidR="00D3597E">
        <w:rPr>
          <w:rFonts w:ascii="Verdana" w:hAnsi="Verdana"/>
          <w:color w:val="002664"/>
          <w:sz w:val="18"/>
          <w:szCs w:val="18"/>
          <w:shd w:val="clear" w:color="auto" w:fill="FFFFFF"/>
        </w:rPr>
        <w:t xml:space="preserve"> was heated, it was no longer effective in preventing </w:t>
      </w:r>
      <w:proofErr w:type="spellStart"/>
      <w:r w:rsidR="00D3597E">
        <w:rPr>
          <w:rFonts w:ascii="Verdana" w:hAnsi="Verdana"/>
          <w:color w:val="002664"/>
          <w:sz w:val="18"/>
          <w:szCs w:val="18"/>
          <w:shd w:val="clear" w:color="auto" w:fill="FFFFFF"/>
        </w:rPr>
        <w:t>beri</w:t>
      </w:r>
      <w:proofErr w:type="spellEnd"/>
      <w:r w:rsidR="00145DF5">
        <w:rPr>
          <w:rFonts w:ascii="Verdana" w:hAnsi="Verdana"/>
          <w:color w:val="002664"/>
          <w:sz w:val="18"/>
          <w:szCs w:val="18"/>
          <w:shd w:val="clear" w:color="auto" w:fill="FFFFFF"/>
        </w:rPr>
        <w:t xml:space="preserve"> </w:t>
      </w:r>
      <w:proofErr w:type="spellStart"/>
      <w:proofErr w:type="gramStart"/>
      <w:r w:rsidR="00D3597E">
        <w:rPr>
          <w:rFonts w:ascii="Verdana" w:hAnsi="Verdana"/>
          <w:color w:val="002664"/>
          <w:sz w:val="18"/>
          <w:szCs w:val="18"/>
          <w:shd w:val="clear" w:color="auto" w:fill="FFFFFF"/>
        </w:rPr>
        <w:t>beri</w:t>
      </w:r>
      <w:proofErr w:type="spellEnd"/>
      <w:proofErr w:type="gramEnd"/>
      <w:r w:rsidR="00D3597E">
        <w:rPr>
          <w:rFonts w:ascii="Verdana" w:hAnsi="Verdana"/>
          <w:color w:val="002664"/>
          <w:sz w:val="18"/>
          <w:szCs w:val="18"/>
          <w:shd w:val="clear" w:color="auto" w:fill="FFFFFF"/>
        </w:rPr>
        <w:t xml:space="preserve"> but it was still good for rat growth</w:t>
      </w:r>
      <w:r w:rsidR="00D3597E">
        <w:rPr>
          <w:rFonts w:ascii="Verdana" w:hAnsi="Verdana"/>
          <w:color w:val="002664"/>
          <w:sz w:val="18"/>
          <w:szCs w:val="18"/>
          <w:shd w:val="clear" w:color="auto" w:fill="FFFFFF"/>
        </w:rPr>
        <w:t xml:space="preserve">.  </w:t>
      </w:r>
      <w:r w:rsidR="005921B1">
        <w:rPr>
          <w:rFonts w:ascii="Verdana" w:hAnsi="Verdana"/>
          <w:color w:val="002664"/>
          <w:sz w:val="18"/>
          <w:szCs w:val="18"/>
          <w:shd w:val="clear" w:color="auto" w:fill="FFFFFF"/>
        </w:rPr>
        <w:t xml:space="preserve">Chemists </w:t>
      </w:r>
      <w:proofErr w:type="spellStart"/>
      <w:r w:rsidR="005921B1">
        <w:rPr>
          <w:rFonts w:ascii="MinionPro-Regular" w:hAnsi="MinionPro-Regular" w:cs="MinionPro-Regular"/>
          <w:color w:val="231F20"/>
        </w:rPr>
        <w:t>György</w:t>
      </w:r>
      <w:proofErr w:type="spellEnd"/>
      <w:r w:rsidR="005921B1">
        <w:rPr>
          <w:rFonts w:ascii="MinionPro-Regular" w:hAnsi="MinionPro-Regular" w:cs="MinionPro-Regular"/>
          <w:color w:val="231F20"/>
        </w:rPr>
        <w:t>, Kuhn, and Wagner-</w:t>
      </w:r>
      <w:proofErr w:type="spellStart"/>
      <w:r w:rsidR="005921B1">
        <w:rPr>
          <w:rFonts w:ascii="MinionPro-Regular" w:hAnsi="MinionPro-Regular" w:cs="MinionPro-Regular"/>
          <w:color w:val="231F20"/>
        </w:rPr>
        <w:t>Jauregg</w:t>
      </w:r>
      <w:proofErr w:type="spellEnd"/>
      <w:r w:rsidR="005921B1">
        <w:rPr>
          <w:rFonts w:ascii="MinionPro-Regular" w:hAnsi="MinionPro-Regular" w:cs="MinionPro-Regular"/>
          <w:color w:val="231F20"/>
        </w:rPr>
        <w:t xml:space="preserve"> based in Heidelberg </w:t>
      </w:r>
      <w:r w:rsidR="00DE0347">
        <w:rPr>
          <w:rFonts w:ascii="Verdana" w:hAnsi="Verdana"/>
          <w:color w:val="002664"/>
          <w:sz w:val="18"/>
          <w:szCs w:val="18"/>
          <w:shd w:val="clear" w:color="auto" w:fill="FFFFFF"/>
        </w:rPr>
        <w:t xml:space="preserve">began </w:t>
      </w:r>
      <w:r w:rsidR="005921B1">
        <w:rPr>
          <w:rFonts w:ascii="Verdana" w:hAnsi="Verdana"/>
          <w:color w:val="002664"/>
          <w:sz w:val="18"/>
          <w:szCs w:val="18"/>
          <w:shd w:val="clear" w:color="auto" w:fill="FFFFFF"/>
        </w:rPr>
        <w:t xml:space="preserve">the task </w:t>
      </w:r>
      <w:r w:rsidR="00DE0347">
        <w:rPr>
          <w:rFonts w:ascii="Verdana" w:hAnsi="Verdana"/>
          <w:color w:val="002664"/>
          <w:sz w:val="18"/>
          <w:szCs w:val="18"/>
          <w:shd w:val="clear" w:color="auto" w:fill="FFFFFF"/>
        </w:rPr>
        <w:t xml:space="preserve">to try to isolate and identify the various compounds in the vitamin B complex.  </w:t>
      </w:r>
      <w:r w:rsidR="005921B1">
        <w:rPr>
          <w:rFonts w:ascii="Verdana" w:hAnsi="Verdana"/>
          <w:color w:val="002664"/>
          <w:sz w:val="18"/>
          <w:szCs w:val="18"/>
          <w:shd w:val="clear" w:color="auto" w:fill="FFFFFF"/>
        </w:rPr>
        <w:t xml:space="preserve">One group tried to isolate the anti-beriberi compound, while the other concentrated on the </w:t>
      </w:r>
      <w:r w:rsidR="006463BF">
        <w:rPr>
          <w:rFonts w:ascii="Verdana" w:hAnsi="Verdana"/>
          <w:color w:val="002664"/>
          <w:sz w:val="18"/>
          <w:szCs w:val="18"/>
          <w:shd w:val="clear" w:color="auto" w:fill="FFFFFF"/>
        </w:rPr>
        <w:t>factor responsible for rat growth</w:t>
      </w:r>
      <w:r w:rsidR="006463BF">
        <w:rPr>
          <w:rFonts w:ascii="Verdana" w:hAnsi="Verdana"/>
          <w:color w:val="002664"/>
          <w:sz w:val="18"/>
          <w:szCs w:val="18"/>
          <w:shd w:val="clear" w:color="auto" w:fill="FFFFFF"/>
        </w:rPr>
        <w:t>.  The task was complicated even further when it was realised that there were 4 compounds in the vitamin B complex, not just 2, and each had a slightly different biological function.</w:t>
      </w:r>
    </w:p>
    <w:p w:rsidR="00DE0347" w:rsidRDefault="00DE0347" w:rsidP="001742EB">
      <w:pPr>
        <w:autoSpaceDE w:val="0"/>
        <w:autoSpaceDN w:val="0"/>
        <w:adjustRightInd w:val="0"/>
        <w:spacing w:after="0" w:line="240" w:lineRule="auto"/>
        <w:rPr>
          <w:rFonts w:ascii="Verdana" w:hAnsi="Verdana"/>
          <w:color w:val="002664"/>
          <w:sz w:val="18"/>
          <w:szCs w:val="18"/>
          <w:shd w:val="clear" w:color="auto" w:fill="FFFFFF"/>
        </w:rPr>
      </w:pPr>
    </w:p>
    <w:p w:rsidR="006463BF" w:rsidRDefault="006463BF" w:rsidP="00DE0347">
      <w:pPr>
        <w:autoSpaceDE w:val="0"/>
        <w:autoSpaceDN w:val="0"/>
        <w:adjustRightInd w:val="0"/>
        <w:spacing w:after="0" w:line="240" w:lineRule="auto"/>
        <w:rPr>
          <w:rFonts w:ascii="Verdana" w:hAnsi="Verdana"/>
          <w:color w:val="002664"/>
          <w:sz w:val="18"/>
          <w:szCs w:val="18"/>
          <w:shd w:val="clear" w:color="auto" w:fill="FFFFFF"/>
        </w:rPr>
      </w:pPr>
      <w:r>
        <w:rPr>
          <w:rFonts w:ascii="Verdana" w:hAnsi="Verdana"/>
          <w:color w:val="002664"/>
          <w:sz w:val="18"/>
          <w:szCs w:val="18"/>
          <w:shd w:val="clear" w:color="auto" w:fill="FFFFFF"/>
        </w:rPr>
        <w:t xml:space="preserve">The group trying to </w:t>
      </w:r>
      <w:r w:rsidR="005921B1">
        <w:rPr>
          <w:rFonts w:ascii="Verdana" w:hAnsi="Verdana"/>
          <w:color w:val="002664"/>
          <w:sz w:val="18"/>
          <w:szCs w:val="18"/>
          <w:shd w:val="clear" w:color="auto" w:fill="FFFFFF"/>
        </w:rPr>
        <w:t>i</w:t>
      </w:r>
      <w:r w:rsidR="00DE0347">
        <w:rPr>
          <w:rFonts w:ascii="Verdana" w:hAnsi="Verdana"/>
          <w:color w:val="002664"/>
          <w:sz w:val="18"/>
          <w:szCs w:val="18"/>
          <w:shd w:val="clear" w:color="auto" w:fill="FFFFFF"/>
        </w:rPr>
        <w:t>solat</w:t>
      </w:r>
      <w:r>
        <w:rPr>
          <w:rFonts w:ascii="Verdana" w:hAnsi="Verdana"/>
          <w:color w:val="002664"/>
          <w:sz w:val="18"/>
          <w:szCs w:val="18"/>
          <w:shd w:val="clear" w:color="auto" w:fill="FFFFFF"/>
        </w:rPr>
        <w:t>e</w:t>
      </w:r>
      <w:r w:rsidR="00DE0347">
        <w:rPr>
          <w:rFonts w:ascii="Verdana" w:hAnsi="Verdana"/>
          <w:color w:val="002664"/>
          <w:sz w:val="18"/>
          <w:szCs w:val="18"/>
          <w:shd w:val="clear" w:color="auto" w:fill="FFFFFF"/>
        </w:rPr>
        <w:t xml:space="preserve"> the </w:t>
      </w:r>
      <w:r w:rsidR="00DE0347">
        <w:rPr>
          <w:rFonts w:ascii="Verdana" w:hAnsi="Verdana"/>
          <w:color w:val="002664"/>
          <w:sz w:val="18"/>
          <w:szCs w:val="18"/>
          <w:shd w:val="clear" w:color="auto" w:fill="FFFFFF"/>
        </w:rPr>
        <w:t xml:space="preserve">factor </w:t>
      </w:r>
      <w:r w:rsidR="00DE0347">
        <w:rPr>
          <w:rFonts w:ascii="Verdana" w:hAnsi="Verdana"/>
          <w:color w:val="002664"/>
          <w:sz w:val="18"/>
          <w:szCs w:val="18"/>
          <w:shd w:val="clear" w:color="auto" w:fill="FFFFFF"/>
        </w:rPr>
        <w:t xml:space="preserve">responsible for rat growth </w:t>
      </w:r>
      <w:r>
        <w:rPr>
          <w:rFonts w:ascii="Verdana" w:hAnsi="Verdana"/>
          <w:color w:val="002664"/>
          <w:sz w:val="18"/>
          <w:szCs w:val="18"/>
          <w:shd w:val="clear" w:color="auto" w:fill="FFFFFF"/>
        </w:rPr>
        <w:t xml:space="preserve">ran </w:t>
      </w:r>
      <w:proofErr w:type="spellStart"/>
      <w:r>
        <w:rPr>
          <w:rFonts w:ascii="Verdana" w:hAnsi="Verdana"/>
          <w:color w:val="002664"/>
          <w:sz w:val="18"/>
          <w:szCs w:val="18"/>
          <w:shd w:val="clear" w:color="auto" w:fill="FFFFFF"/>
        </w:rPr>
        <w:t>int</w:t>
      </w:r>
      <w:proofErr w:type="spellEnd"/>
      <w:r>
        <w:rPr>
          <w:rFonts w:ascii="Verdana" w:hAnsi="Verdana"/>
          <w:color w:val="002664"/>
          <w:sz w:val="18"/>
          <w:szCs w:val="18"/>
          <w:shd w:val="clear" w:color="auto" w:fill="FFFFFF"/>
        </w:rPr>
        <w:t xml:space="preserve"> difficulties, mostly</w:t>
      </w:r>
      <w:r w:rsidR="00DE0347">
        <w:rPr>
          <w:rFonts w:ascii="Verdana" w:hAnsi="Verdana"/>
          <w:color w:val="002664"/>
          <w:sz w:val="18"/>
          <w:szCs w:val="18"/>
          <w:shd w:val="clear" w:color="auto" w:fill="FFFFFF"/>
        </w:rPr>
        <w:t xml:space="preserve">, due to the very low concentrations present in most foods. </w:t>
      </w:r>
      <w:r w:rsidR="00DE0347">
        <w:rPr>
          <w:rFonts w:ascii="MinionPro-Regular" w:hAnsi="MinionPro-Regular" w:cs="MinionPro-Regular"/>
          <w:color w:val="231F20"/>
        </w:rPr>
        <w:t>In fact,</w:t>
      </w:r>
      <w:r w:rsidR="00DE0347">
        <w:rPr>
          <w:rFonts w:ascii="MinionPro-Regular" w:hAnsi="MinionPro-Regular" w:cs="MinionPro-Regular"/>
          <w:color w:val="231F20"/>
        </w:rPr>
        <w:t xml:space="preserve"> </w:t>
      </w:r>
      <w:r w:rsidR="00DE0347">
        <w:rPr>
          <w:rFonts w:ascii="MinionPro-Regular" w:hAnsi="MinionPro-Regular" w:cs="MinionPro-Regular"/>
          <w:color w:val="231F20"/>
        </w:rPr>
        <w:t xml:space="preserve">the isolation and purification of 1 g of </w:t>
      </w:r>
      <w:r w:rsidR="00DE0347">
        <w:rPr>
          <w:rFonts w:ascii="MinionPro-Regular" w:hAnsi="MinionPro-Regular" w:cs="MinionPro-Regular"/>
          <w:color w:val="231F20"/>
        </w:rPr>
        <w:t xml:space="preserve">it </w:t>
      </w:r>
      <w:r w:rsidR="00DE0347">
        <w:rPr>
          <w:rFonts w:ascii="MinionPro-Regular" w:hAnsi="MinionPro-Regular" w:cs="MinionPro-Regular"/>
          <w:color w:val="231F20"/>
        </w:rPr>
        <w:t xml:space="preserve">required </w:t>
      </w:r>
      <w:r w:rsidR="00DE0347">
        <w:rPr>
          <w:rFonts w:ascii="MathTechnicalPA" w:hAnsi="MathTechnicalPA" w:cs="MathTechnicalPA"/>
          <w:color w:val="231F20"/>
        </w:rPr>
        <w:t xml:space="preserve">more than </w:t>
      </w:r>
      <w:r w:rsidR="00DE0347">
        <w:rPr>
          <w:rFonts w:ascii="MinionPro-Regular" w:hAnsi="MinionPro-Regular" w:cs="MinionPro-Regular"/>
          <w:color w:val="231F20"/>
        </w:rPr>
        <w:t>5,000 lit</w:t>
      </w:r>
      <w:r w:rsidR="00DE0347">
        <w:rPr>
          <w:rFonts w:ascii="MinionPro-Regular" w:hAnsi="MinionPro-Regular" w:cs="MinionPro-Regular"/>
          <w:color w:val="231F20"/>
        </w:rPr>
        <w:t>re</w:t>
      </w:r>
      <w:r w:rsidR="00DE0347">
        <w:rPr>
          <w:rFonts w:ascii="MinionPro-Regular" w:hAnsi="MinionPro-Regular" w:cs="MinionPro-Regular"/>
          <w:color w:val="231F20"/>
        </w:rPr>
        <w:t>s of milk</w:t>
      </w:r>
      <w:r w:rsidR="00DE0347">
        <w:rPr>
          <w:rFonts w:ascii="MinionPro-Regular" w:hAnsi="MinionPro-Regular" w:cs="MinionPro-Regular"/>
          <w:color w:val="231F20"/>
        </w:rPr>
        <w:t xml:space="preserve"> </w:t>
      </w:r>
      <w:r w:rsidR="00DE0347">
        <w:rPr>
          <w:rFonts w:ascii="MinionPro-Regular" w:hAnsi="MinionPro-Regular" w:cs="MinionPro-Regular"/>
          <w:color w:val="231F20"/>
        </w:rPr>
        <w:t>or the dried albumin from 34,000 eggs</w:t>
      </w:r>
      <w:r w:rsidR="00DE0347">
        <w:rPr>
          <w:rFonts w:ascii="MinionPro-Regular" w:hAnsi="MinionPro-Regular" w:cs="MinionPro-Regular"/>
          <w:color w:val="231F20"/>
        </w:rPr>
        <w:t xml:space="preserve">!  </w:t>
      </w:r>
      <w:r w:rsidR="005921B1">
        <w:rPr>
          <w:rFonts w:ascii="MinionPro-Regular" w:hAnsi="MinionPro-Regular" w:cs="MinionPro-Regular"/>
          <w:color w:val="231F20"/>
        </w:rPr>
        <w:t xml:space="preserve">Eventually, it </w:t>
      </w:r>
      <w:r w:rsidR="00145DF5">
        <w:rPr>
          <w:rFonts w:ascii="Verdana" w:hAnsi="Verdana"/>
          <w:color w:val="002664"/>
          <w:sz w:val="18"/>
          <w:szCs w:val="18"/>
          <w:shd w:val="clear" w:color="auto" w:fill="FFFFFF"/>
        </w:rPr>
        <w:t xml:space="preserve">was isolated as a yellow pigment that they called </w:t>
      </w:r>
      <w:proofErr w:type="spellStart"/>
      <w:r w:rsidR="00145DF5">
        <w:rPr>
          <w:rFonts w:ascii="Verdana" w:hAnsi="Verdana"/>
          <w:color w:val="002664"/>
          <w:sz w:val="18"/>
          <w:szCs w:val="18"/>
          <w:shd w:val="clear" w:color="auto" w:fill="FFFFFF"/>
        </w:rPr>
        <w:t>lactoflavin</w:t>
      </w:r>
      <w:proofErr w:type="spellEnd"/>
      <w:r w:rsidR="00145DF5">
        <w:rPr>
          <w:rFonts w:ascii="Verdana" w:hAnsi="Verdana"/>
          <w:color w:val="002664"/>
          <w:sz w:val="18"/>
          <w:szCs w:val="18"/>
          <w:shd w:val="clear" w:color="auto" w:fill="FFFFFF"/>
        </w:rPr>
        <w:t xml:space="preserve">.  This was eventually recognised as the </w:t>
      </w:r>
      <w:r w:rsidR="00145DF5">
        <w:rPr>
          <w:rFonts w:ascii="Verdana" w:hAnsi="Verdana"/>
          <w:color w:val="002664"/>
          <w:sz w:val="18"/>
          <w:szCs w:val="18"/>
          <w:shd w:val="clear" w:color="auto" w:fill="FFFFFF"/>
        </w:rPr>
        <w:lastRenderedPageBreak/>
        <w:t>same molecule (</w:t>
      </w:r>
      <w:proofErr w:type="spellStart"/>
      <w:r w:rsidR="00145DF5">
        <w:rPr>
          <w:rFonts w:ascii="Verdana" w:hAnsi="Verdana"/>
          <w:color w:val="002664"/>
          <w:sz w:val="18"/>
          <w:szCs w:val="18"/>
          <w:shd w:val="clear" w:color="auto" w:fill="FFFFFF"/>
        </w:rPr>
        <w:t>lactochrome</w:t>
      </w:r>
      <w:proofErr w:type="spellEnd"/>
      <w:r w:rsidR="00145DF5">
        <w:rPr>
          <w:rFonts w:ascii="Verdana" w:hAnsi="Verdana"/>
          <w:color w:val="002664"/>
          <w:sz w:val="18"/>
          <w:szCs w:val="18"/>
          <w:shd w:val="clear" w:color="auto" w:fill="FFFFFF"/>
        </w:rPr>
        <w:t xml:space="preserve">) discovered earlier by Blyth.  Once the structure of </w:t>
      </w:r>
      <w:proofErr w:type="spellStart"/>
      <w:r w:rsidR="00145DF5">
        <w:rPr>
          <w:rFonts w:ascii="Verdana" w:hAnsi="Verdana"/>
          <w:color w:val="002664"/>
          <w:sz w:val="18"/>
          <w:szCs w:val="18"/>
          <w:shd w:val="clear" w:color="auto" w:fill="FFFFFF"/>
        </w:rPr>
        <w:t>lactoflavin</w:t>
      </w:r>
      <w:proofErr w:type="spellEnd"/>
      <w:r w:rsidR="00145DF5">
        <w:rPr>
          <w:rFonts w:ascii="Verdana" w:hAnsi="Verdana"/>
          <w:color w:val="002664"/>
          <w:sz w:val="18"/>
          <w:szCs w:val="18"/>
          <w:shd w:val="clear" w:color="auto" w:fill="FFFFFF"/>
        </w:rPr>
        <w:t xml:space="preserve"> had been determined, and the role of the ribose sugar in its structure realised, it was renamed riboflavin.  </w:t>
      </w:r>
    </w:p>
    <w:p w:rsidR="009E2385" w:rsidRDefault="005921B1" w:rsidP="00DE0347">
      <w:pPr>
        <w:autoSpaceDE w:val="0"/>
        <w:autoSpaceDN w:val="0"/>
        <w:adjustRightInd w:val="0"/>
        <w:spacing w:after="0" w:line="240" w:lineRule="auto"/>
        <w:rPr>
          <w:rFonts w:ascii="Verdana" w:hAnsi="Verdana"/>
          <w:color w:val="002664"/>
          <w:sz w:val="18"/>
          <w:szCs w:val="18"/>
          <w:shd w:val="clear" w:color="auto" w:fill="FFFFFF"/>
        </w:rPr>
      </w:pPr>
      <w:r>
        <w:rPr>
          <w:rFonts w:ascii="Verdana" w:hAnsi="Verdana"/>
          <w:color w:val="002664"/>
          <w:sz w:val="18"/>
          <w:szCs w:val="18"/>
          <w:shd w:val="clear" w:color="auto" w:fill="FFFFFF"/>
        </w:rPr>
        <w:t xml:space="preserve">The factor in vitamin B complex that prevented </w:t>
      </w:r>
      <w:proofErr w:type="spellStart"/>
      <w:r>
        <w:rPr>
          <w:rFonts w:ascii="Verdana" w:hAnsi="Verdana"/>
          <w:color w:val="002664"/>
          <w:sz w:val="18"/>
          <w:szCs w:val="18"/>
          <w:shd w:val="clear" w:color="auto" w:fill="FFFFFF"/>
        </w:rPr>
        <w:t>beri</w:t>
      </w:r>
      <w:proofErr w:type="spellEnd"/>
      <w:r>
        <w:rPr>
          <w:rFonts w:ascii="Verdana" w:hAnsi="Verdana"/>
          <w:color w:val="002664"/>
          <w:sz w:val="18"/>
          <w:szCs w:val="18"/>
          <w:shd w:val="clear" w:color="auto" w:fill="FFFFFF"/>
        </w:rPr>
        <w:t xml:space="preserve"> </w:t>
      </w:r>
      <w:proofErr w:type="spellStart"/>
      <w:r>
        <w:rPr>
          <w:rFonts w:ascii="Verdana" w:hAnsi="Verdana"/>
          <w:color w:val="002664"/>
          <w:sz w:val="18"/>
          <w:szCs w:val="18"/>
          <w:shd w:val="clear" w:color="auto" w:fill="FFFFFF"/>
        </w:rPr>
        <w:t>beri</w:t>
      </w:r>
      <w:proofErr w:type="spellEnd"/>
      <w:r>
        <w:rPr>
          <w:rFonts w:ascii="Verdana" w:hAnsi="Verdana"/>
          <w:color w:val="002664"/>
          <w:sz w:val="18"/>
          <w:szCs w:val="18"/>
          <w:shd w:val="clear" w:color="auto" w:fill="FFFFFF"/>
        </w:rPr>
        <w:t xml:space="preserve"> was also isolated soon </w:t>
      </w:r>
      <w:proofErr w:type="gramStart"/>
      <w:r>
        <w:rPr>
          <w:rFonts w:ascii="Verdana" w:hAnsi="Verdana"/>
          <w:color w:val="002664"/>
          <w:sz w:val="18"/>
          <w:szCs w:val="18"/>
          <w:shd w:val="clear" w:color="auto" w:fill="FFFFFF"/>
        </w:rPr>
        <w:t>after, and</w:t>
      </w:r>
      <w:proofErr w:type="gramEnd"/>
      <w:r>
        <w:rPr>
          <w:rFonts w:ascii="Verdana" w:hAnsi="Verdana"/>
          <w:color w:val="002664"/>
          <w:sz w:val="18"/>
          <w:szCs w:val="18"/>
          <w:shd w:val="clear" w:color="auto" w:fill="FFFFFF"/>
        </w:rPr>
        <w:t xml:space="preserve"> given the name thiamine. </w:t>
      </w:r>
      <w:r w:rsidR="00145DF5">
        <w:rPr>
          <w:rFonts w:ascii="Verdana" w:hAnsi="Verdana"/>
          <w:color w:val="002664"/>
          <w:sz w:val="18"/>
          <w:szCs w:val="18"/>
          <w:shd w:val="clear" w:color="auto" w:fill="FFFFFF"/>
        </w:rPr>
        <w:t xml:space="preserve">When vitamins came to be categorised, </w:t>
      </w:r>
      <w:r w:rsidR="00DE0347">
        <w:rPr>
          <w:rFonts w:ascii="Verdana" w:hAnsi="Verdana"/>
          <w:color w:val="002664"/>
          <w:sz w:val="18"/>
          <w:szCs w:val="18"/>
          <w:shd w:val="clear" w:color="auto" w:fill="FFFFFF"/>
        </w:rPr>
        <w:t>the ‘vitamin B’</w:t>
      </w:r>
      <w:r w:rsidR="00145DF5">
        <w:rPr>
          <w:rFonts w:ascii="Verdana" w:hAnsi="Verdana"/>
          <w:color w:val="002664"/>
          <w:sz w:val="18"/>
          <w:szCs w:val="18"/>
          <w:shd w:val="clear" w:color="auto" w:fill="FFFFFF"/>
        </w:rPr>
        <w:t xml:space="preserve"> molecules were </w:t>
      </w:r>
      <w:r w:rsidR="00DE0347">
        <w:rPr>
          <w:rFonts w:ascii="Verdana" w:hAnsi="Verdana"/>
          <w:color w:val="002664"/>
          <w:sz w:val="18"/>
          <w:szCs w:val="18"/>
          <w:shd w:val="clear" w:color="auto" w:fill="FFFFFF"/>
        </w:rPr>
        <w:t>subdivided into</w:t>
      </w:r>
      <w:r w:rsidR="00145DF5">
        <w:rPr>
          <w:rFonts w:ascii="Verdana" w:hAnsi="Verdana"/>
          <w:color w:val="002664"/>
          <w:sz w:val="18"/>
          <w:szCs w:val="18"/>
          <w:shd w:val="clear" w:color="auto" w:fill="FFFFFF"/>
        </w:rPr>
        <w:t xml:space="preserve"> vitamin B1 (thiamine) and B2 </w:t>
      </w:r>
      <w:r w:rsidR="00DE0347">
        <w:rPr>
          <w:rFonts w:ascii="Verdana" w:hAnsi="Verdana"/>
          <w:color w:val="002664"/>
          <w:sz w:val="18"/>
          <w:szCs w:val="18"/>
          <w:shd w:val="clear" w:color="auto" w:fill="FFFFFF"/>
        </w:rPr>
        <w:t>(riboflavin)</w:t>
      </w:r>
      <w:r w:rsidR="006463BF">
        <w:rPr>
          <w:rFonts w:ascii="Verdana" w:hAnsi="Verdana"/>
          <w:color w:val="002664"/>
          <w:sz w:val="18"/>
          <w:szCs w:val="18"/>
          <w:shd w:val="clear" w:color="auto" w:fill="FFFFFF"/>
        </w:rPr>
        <w:t>, and the remaining two B3 and B4.</w:t>
      </w:r>
    </w:p>
    <w:p w:rsidR="00DE0347" w:rsidRDefault="00DE0347" w:rsidP="001742EB">
      <w:pPr>
        <w:autoSpaceDE w:val="0"/>
        <w:autoSpaceDN w:val="0"/>
        <w:adjustRightInd w:val="0"/>
        <w:spacing w:after="0" w:line="240" w:lineRule="auto"/>
      </w:pPr>
    </w:p>
    <w:p w:rsidR="007D5892" w:rsidRDefault="00D51A25" w:rsidP="00D51A25">
      <w:pPr>
        <w:pStyle w:val="Heading2"/>
      </w:pPr>
      <w:r>
        <w:t>So how does vitamin B2 work in the body?</w:t>
      </w:r>
    </w:p>
    <w:p w:rsidR="00D51A25" w:rsidRDefault="004D2FD0">
      <w:r>
        <w:rPr>
          <w:rFonts w:ascii="Arial" w:hAnsi="Arial" w:cs="Arial"/>
          <w:color w:val="222222"/>
          <w:sz w:val="21"/>
          <w:szCs w:val="21"/>
          <w:shd w:val="clear" w:color="auto" w:fill="FFFFFF"/>
        </w:rPr>
        <w:t xml:space="preserve">Riboflavin </w:t>
      </w:r>
      <w:r>
        <w:rPr>
          <w:rFonts w:ascii="Arial" w:hAnsi="Arial" w:cs="Arial"/>
          <w:color w:val="222222"/>
          <w:sz w:val="21"/>
          <w:szCs w:val="21"/>
          <w:shd w:val="clear" w:color="auto" w:fill="FFFFFF"/>
        </w:rPr>
        <w:t xml:space="preserve">is </w:t>
      </w:r>
      <w:r>
        <w:rPr>
          <w:rFonts w:ascii="Arial" w:hAnsi="Arial" w:cs="Arial"/>
          <w:color w:val="222222"/>
          <w:sz w:val="21"/>
          <w:szCs w:val="21"/>
          <w:shd w:val="clear" w:color="auto" w:fill="FFFFFF"/>
        </w:rPr>
        <w:t xml:space="preserve">a coenzyme, </w:t>
      </w:r>
      <w:r>
        <w:rPr>
          <w:rFonts w:ascii="Arial" w:hAnsi="Arial" w:cs="Arial"/>
          <w:color w:val="222222"/>
          <w:sz w:val="21"/>
          <w:szCs w:val="21"/>
          <w:shd w:val="clear" w:color="auto" w:fill="FFFFFF"/>
        </w:rPr>
        <w:t>which means</w:t>
      </w:r>
      <w:r>
        <w:rPr>
          <w:rFonts w:ascii="Arial" w:hAnsi="Arial" w:cs="Arial"/>
          <w:color w:val="222222"/>
          <w:sz w:val="21"/>
          <w:szCs w:val="21"/>
          <w:shd w:val="clear" w:color="auto" w:fill="FFFFFF"/>
        </w:rPr>
        <w:t xml:space="preserve"> that it is </w:t>
      </w:r>
      <w:r>
        <w:rPr>
          <w:rFonts w:ascii="Arial" w:hAnsi="Arial" w:cs="Arial"/>
          <w:color w:val="222222"/>
          <w:sz w:val="21"/>
          <w:szCs w:val="21"/>
          <w:shd w:val="clear" w:color="auto" w:fill="FFFFFF"/>
        </w:rPr>
        <w:t xml:space="preserve">used as a ‘helper’ molecule by </w:t>
      </w:r>
      <w:r>
        <w:rPr>
          <w:rFonts w:ascii="Arial" w:hAnsi="Arial" w:cs="Arial"/>
          <w:color w:val="222222"/>
          <w:sz w:val="21"/>
          <w:szCs w:val="21"/>
          <w:shd w:val="clear" w:color="auto" w:fill="FFFFFF"/>
        </w:rPr>
        <w:t>enzymes</w:t>
      </w:r>
      <w:r>
        <w:rPr>
          <w:rFonts w:ascii="Arial" w:hAnsi="Arial" w:cs="Arial"/>
          <w:color w:val="222222"/>
          <w:sz w:val="21"/>
          <w:szCs w:val="21"/>
          <w:shd w:val="clear" w:color="auto" w:fill="FFFFFF"/>
        </w:rPr>
        <w:t xml:space="preserve"> </w:t>
      </w:r>
      <w:r>
        <w:rPr>
          <w:rFonts w:ascii="Arial" w:hAnsi="Arial" w:cs="Arial"/>
          <w:color w:val="222222"/>
          <w:sz w:val="21"/>
          <w:szCs w:val="21"/>
          <w:shd w:val="clear" w:color="auto" w:fill="FFFFFF"/>
        </w:rPr>
        <w:t xml:space="preserve">to perform </w:t>
      </w:r>
      <w:r>
        <w:rPr>
          <w:rFonts w:ascii="Arial" w:hAnsi="Arial" w:cs="Arial"/>
          <w:color w:val="222222"/>
          <w:sz w:val="21"/>
          <w:szCs w:val="21"/>
          <w:shd w:val="clear" w:color="auto" w:fill="FFFFFF"/>
        </w:rPr>
        <w:t>their</w:t>
      </w:r>
      <w:r>
        <w:rPr>
          <w:rFonts w:ascii="Arial" w:hAnsi="Arial" w:cs="Arial"/>
          <w:color w:val="222222"/>
          <w:sz w:val="21"/>
          <w:szCs w:val="21"/>
          <w:shd w:val="clear" w:color="auto" w:fill="FFFFFF"/>
        </w:rPr>
        <w:t xml:space="preserve"> physiological </w:t>
      </w:r>
      <w:r>
        <w:rPr>
          <w:rFonts w:ascii="Arial" w:hAnsi="Arial" w:cs="Arial"/>
          <w:color w:val="222222"/>
          <w:sz w:val="21"/>
          <w:szCs w:val="21"/>
          <w:shd w:val="clear" w:color="auto" w:fill="FFFFFF"/>
        </w:rPr>
        <w:t>process.  Because most of these biological process</w:t>
      </w:r>
      <w:r w:rsidR="0044250D">
        <w:rPr>
          <w:rFonts w:ascii="Arial" w:hAnsi="Arial" w:cs="Arial"/>
          <w:color w:val="222222"/>
          <w:sz w:val="21"/>
          <w:szCs w:val="21"/>
          <w:shd w:val="clear" w:color="auto" w:fill="FFFFFF"/>
        </w:rPr>
        <w:t>es</w:t>
      </w:r>
      <w:r>
        <w:rPr>
          <w:rFonts w:ascii="Arial" w:hAnsi="Arial" w:cs="Arial"/>
          <w:color w:val="222222"/>
          <w:sz w:val="21"/>
          <w:szCs w:val="21"/>
          <w:shd w:val="clear" w:color="auto" w:fill="FFFFFF"/>
        </w:rPr>
        <w:t xml:space="preserve"> occur in aqueous environments, more water-soluble versions of riboflavin are required, such as one with a phosphate chain side-group, flavin mononucleotide (FMN, see above) or one with an adenine side-group called </w:t>
      </w:r>
      <w:r w:rsidRPr="004D2FD0">
        <w:rPr>
          <w:rFonts w:ascii="Arial" w:hAnsi="Arial" w:cs="Arial"/>
          <w:sz w:val="21"/>
          <w:szCs w:val="21"/>
          <w:shd w:val="clear" w:color="auto" w:fill="FFFFFF"/>
        </w:rPr>
        <w:t>flavin adenine dinucleotide</w:t>
      </w:r>
      <w:r>
        <w:rPr>
          <w:rFonts w:ascii="Arial" w:hAnsi="Arial" w:cs="Arial"/>
          <w:color w:val="222222"/>
          <w:sz w:val="21"/>
          <w:szCs w:val="21"/>
          <w:shd w:val="clear" w:color="auto" w:fill="FFFFFF"/>
        </w:rPr>
        <w:t xml:space="preserve"> </w:t>
      </w:r>
      <w:r>
        <w:rPr>
          <w:rFonts w:ascii="Arial" w:hAnsi="Arial" w:cs="Arial"/>
          <w:color w:val="222222"/>
          <w:sz w:val="21"/>
          <w:szCs w:val="21"/>
          <w:shd w:val="clear" w:color="auto" w:fill="FFFFFF"/>
        </w:rPr>
        <w:t>(FAD)</w:t>
      </w:r>
      <w:r>
        <w:rPr>
          <w:rFonts w:ascii="Arial" w:hAnsi="Arial" w:cs="Arial"/>
          <w:color w:val="222222"/>
          <w:sz w:val="21"/>
          <w:szCs w:val="21"/>
          <w:shd w:val="clear" w:color="auto" w:fill="FFFFFF"/>
        </w:rPr>
        <w:t xml:space="preserve">.  FAD can exist in 4 different oxidation states and </w:t>
      </w:r>
      <w:r>
        <w:rPr>
          <w:rFonts w:ascii="Arial" w:hAnsi="Arial" w:cs="Arial"/>
          <w:color w:val="222222"/>
          <w:sz w:val="21"/>
          <w:szCs w:val="21"/>
          <w:shd w:val="clear" w:color="auto" w:fill="FFFFFF"/>
        </w:rPr>
        <w:t>converted between the</w:t>
      </w:r>
      <w:r>
        <w:rPr>
          <w:rFonts w:ascii="Arial" w:hAnsi="Arial" w:cs="Arial"/>
          <w:color w:val="222222"/>
          <w:sz w:val="21"/>
          <w:szCs w:val="21"/>
          <w:shd w:val="clear" w:color="auto" w:fill="FFFFFF"/>
        </w:rPr>
        <w:t xml:space="preserve">m </w:t>
      </w:r>
      <w:r>
        <w:rPr>
          <w:rFonts w:ascii="Arial" w:hAnsi="Arial" w:cs="Arial"/>
          <w:color w:val="222222"/>
          <w:sz w:val="21"/>
          <w:szCs w:val="21"/>
          <w:shd w:val="clear" w:color="auto" w:fill="FFFFFF"/>
        </w:rPr>
        <w:t xml:space="preserve">by accepting </w:t>
      </w:r>
      <w:r>
        <w:rPr>
          <w:rFonts w:ascii="Arial" w:hAnsi="Arial" w:cs="Arial"/>
          <w:color w:val="222222"/>
          <w:sz w:val="21"/>
          <w:szCs w:val="21"/>
          <w:shd w:val="clear" w:color="auto" w:fill="FFFFFF"/>
        </w:rPr>
        <w:t xml:space="preserve">electrons and being reduced, </w:t>
      </w:r>
      <w:r>
        <w:rPr>
          <w:rFonts w:ascii="Arial" w:hAnsi="Arial" w:cs="Arial"/>
          <w:color w:val="222222"/>
          <w:sz w:val="21"/>
          <w:szCs w:val="21"/>
          <w:shd w:val="clear" w:color="auto" w:fill="FFFFFF"/>
        </w:rPr>
        <w:t>or donating electrons</w:t>
      </w:r>
      <w:r>
        <w:rPr>
          <w:rFonts w:ascii="Arial" w:hAnsi="Arial" w:cs="Arial"/>
          <w:color w:val="222222"/>
          <w:sz w:val="21"/>
          <w:szCs w:val="21"/>
          <w:shd w:val="clear" w:color="auto" w:fill="FFFFFF"/>
        </w:rPr>
        <w:t xml:space="preserve"> and being </w:t>
      </w:r>
      <w:r>
        <w:rPr>
          <w:rFonts w:ascii="Arial" w:hAnsi="Arial" w:cs="Arial"/>
          <w:color w:val="222222"/>
          <w:sz w:val="21"/>
          <w:szCs w:val="21"/>
          <w:shd w:val="clear" w:color="auto" w:fill="FFFFFF"/>
        </w:rPr>
        <w:t>oxid</w:t>
      </w:r>
      <w:r>
        <w:rPr>
          <w:rFonts w:ascii="Arial" w:hAnsi="Arial" w:cs="Arial"/>
          <w:color w:val="222222"/>
          <w:sz w:val="21"/>
          <w:szCs w:val="21"/>
          <w:shd w:val="clear" w:color="auto" w:fill="FFFFFF"/>
        </w:rPr>
        <w:t xml:space="preserve">ised.  Its different forms can also accept or donate H+.  </w:t>
      </w:r>
      <w:r w:rsidR="0044250D">
        <w:rPr>
          <w:rFonts w:ascii="Arial" w:hAnsi="Arial" w:cs="Arial"/>
          <w:color w:val="222222"/>
          <w:sz w:val="21"/>
          <w:szCs w:val="21"/>
          <w:shd w:val="clear" w:color="auto" w:fill="FFFFFF"/>
        </w:rPr>
        <w:t xml:space="preserve">This huge flexibility in reactions allows FAD to catalyse </w:t>
      </w:r>
      <w:proofErr w:type="gramStart"/>
      <w:r w:rsidR="0044250D">
        <w:rPr>
          <w:rFonts w:ascii="Arial" w:hAnsi="Arial" w:cs="Arial"/>
          <w:color w:val="222222"/>
          <w:sz w:val="21"/>
          <w:szCs w:val="21"/>
          <w:shd w:val="clear" w:color="auto" w:fill="FFFFFF"/>
        </w:rPr>
        <w:t>a large number of</w:t>
      </w:r>
      <w:proofErr w:type="gramEnd"/>
      <w:r w:rsidR="0044250D">
        <w:rPr>
          <w:rFonts w:ascii="Arial" w:hAnsi="Arial" w:cs="Arial"/>
          <w:color w:val="222222"/>
          <w:sz w:val="21"/>
          <w:szCs w:val="21"/>
          <w:shd w:val="clear" w:color="auto" w:fill="FFFFFF"/>
        </w:rPr>
        <w:t xml:space="preserve"> important oxidation and reduction reactions in the body.</w:t>
      </w:r>
    </w:p>
    <w:p w:rsidR="007D5892" w:rsidRDefault="00EF228D">
      <w:r w:rsidRPr="00EF228D">
        <w:rPr>
          <w:noProof/>
        </w:rPr>
        <w:drawing>
          <wp:inline distT="0" distB="0" distL="0" distR="0">
            <wp:extent cx="2075419" cy="20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4777" cy="2041162"/>
                    </a:xfrm>
                    <a:prstGeom prst="rect">
                      <a:avLst/>
                    </a:prstGeom>
                    <a:noFill/>
                    <a:ln>
                      <a:noFill/>
                    </a:ln>
                  </pic:spPr>
                </pic:pic>
              </a:graphicData>
            </a:graphic>
          </wp:inline>
        </w:drawing>
      </w:r>
    </w:p>
    <w:p w:rsidR="007D5892" w:rsidRDefault="00EF228D">
      <w:r>
        <w:t>FAD</w:t>
      </w:r>
    </w:p>
    <w:p w:rsidR="007D5892" w:rsidRDefault="00C126E8" w:rsidP="00C126E8">
      <w:pPr>
        <w:pStyle w:val="Heading2"/>
      </w:pPr>
      <w:r>
        <w:t>I’ve heard that riboflavin can be used to treat migraine headaches</w:t>
      </w:r>
    </w:p>
    <w:p w:rsidR="00C126E8" w:rsidRDefault="002A0D16">
      <w:r>
        <w:t>There are only a couple of studies on this so far, but the balance of evidence is looking like high doses of riboflavin may, indeed, reduce the severity and frequency of migraines – although more studies need to be performed to confirm this.  The side-effect, however, is that too much riboflavin can turn your urine bright yellow!</w:t>
      </w:r>
    </w:p>
    <w:p w:rsidR="007D5892" w:rsidRDefault="007D5892">
      <w:r>
        <w:t>Bibliography</w:t>
      </w:r>
    </w:p>
    <w:p w:rsidR="002A0D16" w:rsidRDefault="007D5892">
      <w:r>
        <w:t>Wikipedia:  B-vitamins (</w:t>
      </w:r>
      <w:hyperlink r:id="rId13" w:history="1">
        <w:r w:rsidRPr="00DC60A1">
          <w:rPr>
            <w:rStyle w:val="Hyperlink"/>
          </w:rPr>
          <w:t>https://en.wikipedia.org/wiki/B_vitamins</w:t>
        </w:r>
      </w:hyperlink>
      <w:r>
        <w:t>)</w:t>
      </w:r>
      <w:r w:rsidR="002A0D16">
        <w:t>;</w:t>
      </w:r>
    </w:p>
    <w:p w:rsidR="002A0D16" w:rsidRDefault="007D5892">
      <w:r>
        <w:t xml:space="preserve"> Riboflavin (</w:t>
      </w:r>
      <w:hyperlink r:id="rId14" w:history="1">
        <w:r w:rsidRPr="00DC60A1">
          <w:rPr>
            <w:rStyle w:val="Hyperlink"/>
          </w:rPr>
          <w:t>https://en.wikipedia.org/wiki/Riboflavin</w:t>
        </w:r>
      </w:hyperlink>
      <w:r>
        <w:t xml:space="preserve">), </w:t>
      </w:r>
    </w:p>
    <w:p w:rsidR="002A0D16" w:rsidRDefault="00912059">
      <w:r>
        <w:t>Flavin mononucleotide (</w:t>
      </w:r>
      <w:hyperlink r:id="rId15" w:history="1">
        <w:r w:rsidR="00506FD7" w:rsidRPr="00503856">
          <w:rPr>
            <w:rStyle w:val="Hyperlink"/>
          </w:rPr>
          <w:t>https://en.wikipedia.org/wiki/Flavin_mononucleotide</w:t>
        </w:r>
      </w:hyperlink>
      <w:r>
        <w:t>)</w:t>
      </w:r>
      <w:r w:rsidR="00506FD7">
        <w:t xml:space="preserve">; </w:t>
      </w:r>
    </w:p>
    <w:p w:rsidR="002A0D16" w:rsidRDefault="00506FD7">
      <w:r>
        <w:t>flavin (</w:t>
      </w:r>
      <w:hyperlink r:id="rId16" w:history="1">
        <w:r w:rsidR="00E67BA3" w:rsidRPr="00503856">
          <w:rPr>
            <w:rStyle w:val="Hyperlink"/>
          </w:rPr>
          <w:t>https://en.wikipedia.org/wiki/Flavin_group</w:t>
        </w:r>
      </w:hyperlink>
      <w:r>
        <w:t>)</w:t>
      </w:r>
      <w:r w:rsidR="002A0D16">
        <w:t>;</w:t>
      </w:r>
    </w:p>
    <w:p w:rsidR="002A0D16" w:rsidRDefault="00E67BA3">
      <w:r>
        <w:t>Ribose (</w:t>
      </w:r>
      <w:hyperlink r:id="rId17" w:history="1">
        <w:r w:rsidR="004D2FD0" w:rsidRPr="00F65AEE">
          <w:rPr>
            <w:rStyle w:val="Hyperlink"/>
          </w:rPr>
          <w:t>https://en.wikipedia.org/wiki/Ribose</w:t>
        </w:r>
      </w:hyperlink>
      <w:r>
        <w:t>)</w:t>
      </w:r>
      <w:r w:rsidR="004D2FD0">
        <w:t xml:space="preserve">; </w:t>
      </w:r>
    </w:p>
    <w:p w:rsidR="007D5892" w:rsidRDefault="004D2FD0">
      <w:bookmarkStart w:id="0" w:name="_GoBack"/>
      <w:bookmarkEnd w:id="0"/>
      <w:r>
        <w:t>FAD (</w:t>
      </w:r>
      <w:hyperlink r:id="rId18" w:history="1">
        <w:r w:rsidR="002A0D16" w:rsidRPr="00F65AEE">
          <w:rPr>
            <w:rStyle w:val="Hyperlink"/>
          </w:rPr>
          <w:t>https://en.wikipedia.org/wiki/Flavin_adenine_dinucleotide</w:t>
        </w:r>
      </w:hyperlink>
      <w:r>
        <w:t>)</w:t>
      </w:r>
    </w:p>
    <w:p w:rsidR="002A0D16" w:rsidRDefault="002A0D16" w:rsidP="002A0D16">
      <w:pPr>
        <w:pStyle w:val="Heading3"/>
      </w:pPr>
      <w:r>
        <w:lastRenderedPageBreak/>
        <w:t>Riboflavin Deficiencies</w:t>
      </w:r>
    </w:p>
    <w:p w:rsidR="002A0D16" w:rsidRPr="00265E3D" w:rsidRDefault="002A0D16" w:rsidP="002A0D16">
      <w:pPr>
        <w:pStyle w:val="ListParagraph"/>
        <w:numPr>
          <w:ilvl w:val="0"/>
          <w:numId w:val="1"/>
        </w:num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C.J. </w:t>
      </w:r>
      <w:r w:rsidRPr="00265E3D">
        <w:rPr>
          <w:rFonts w:ascii="Times New Roman" w:hAnsi="Times New Roman" w:cs="Times New Roman"/>
          <w:color w:val="231F20"/>
          <w:sz w:val="24"/>
          <w:szCs w:val="24"/>
        </w:rPr>
        <w:t>Bates</w:t>
      </w:r>
      <w:r>
        <w:rPr>
          <w:rFonts w:ascii="Times New Roman" w:hAnsi="Times New Roman" w:cs="Times New Roman"/>
          <w:color w:val="231F20"/>
          <w:sz w:val="24"/>
          <w:szCs w:val="24"/>
        </w:rPr>
        <w:t xml:space="preserve">, </w:t>
      </w:r>
      <w:r w:rsidRPr="00265E3D">
        <w:rPr>
          <w:rFonts w:ascii="Times New Roman" w:hAnsi="Times New Roman" w:cs="Times New Roman"/>
          <w:color w:val="231F20"/>
          <w:sz w:val="24"/>
          <w:szCs w:val="24"/>
        </w:rPr>
        <w:t xml:space="preserve">Human riboflavin requirements, and metabolic consequences of deficiency in man and animals. </w:t>
      </w:r>
      <w:r w:rsidRPr="0006169D">
        <w:rPr>
          <w:rFonts w:ascii="Times New Roman" w:hAnsi="Times New Roman" w:cs="Times New Roman"/>
          <w:i/>
          <w:color w:val="231F20"/>
          <w:sz w:val="24"/>
          <w:szCs w:val="24"/>
        </w:rPr>
        <w:t xml:space="preserve">World Rev. </w:t>
      </w:r>
      <w:proofErr w:type="spellStart"/>
      <w:r w:rsidRPr="0006169D">
        <w:rPr>
          <w:rFonts w:ascii="Times New Roman" w:hAnsi="Times New Roman" w:cs="Times New Roman"/>
          <w:i/>
          <w:color w:val="231F20"/>
          <w:sz w:val="24"/>
          <w:szCs w:val="24"/>
        </w:rPr>
        <w:t>Nutr</w:t>
      </w:r>
      <w:proofErr w:type="spellEnd"/>
      <w:r w:rsidRPr="0006169D">
        <w:rPr>
          <w:rFonts w:ascii="Times New Roman" w:hAnsi="Times New Roman" w:cs="Times New Roman"/>
          <w:i/>
          <w:color w:val="231F20"/>
          <w:sz w:val="24"/>
          <w:szCs w:val="24"/>
        </w:rPr>
        <w:t>. Diet</w:t>
      </w:r>
      <w:r w:rsidRPr="00265E3D">
        <w:rPr>
          <w:rFonts w:ascii="Times New Roman" w:hAnsi="Times New Roman" w:cs="Times New Roman"/>
          <w:color w:val="231F20"/>
          <w:sz w:val="24"/>
          <w:szCs w:val="24"/>
        </w:rPr>
        <w:t xml:space="preserve"> </w:t>
      </w:r>
      <w:r w:rsidRPr="0006169D">
        <w:rPr>
          <w:rFonts w:ascii="Times New Roman" w:hAnsi="Times New Roman" w:cs="Times New Roman"/>
          <w:b/>
          <w:color w:val="231F20"/>
          <w:sz w:val="24"/>
          <w:szCs w:val="24"/>
        </w:rPr>
        <w:t>50</w:t>
      </w:r>
      <w:r>
        <w:rPr>
          <w:rFonts w:ascii="Times New Roman" w:hAnsi="Times New Roman" w:cs="Times New Roman"/>
          <w:color w:val="231F20"/>
          <w:sz w:val="24"/>
          <w:szCs w:val="24"/>
        </w:rPr>
        <w:t xml:space="preserve"> (</w:t>
      </w:r>
      <w:r w:rsidRPr="00265E3D">
        <w:rPr>
          <w:rFonts w:ascii="Times New Roman" w:hAnsi="Times New Roman" w:cs="Times New Roman"/>
          <w:color w:val="231F20"/>
          <w:sz w:val="24"/>
          <w:szCs w:val="24"/>
        </w:rPr>
        <w:t>1987</w:t>
      </w:r>
      <w:r>
        <w:rPr>
          <w:rFonts w:ascii="Times New Roman" w:hAnsi="Times New Roman" w:cs="Times New Roman"/>
          <w:color w:val="231F20"/>
          <w:sz w:val="24"/>
          <w:szCs w:val="24"/>
        </w:rPr>
        <w:t>)</w:t>
      </w:r>
      <w:r w:rsidRPr="00265E3D">
        <w:rPr>
          <w:rFonts w:ascii="Times New Roman" w:hAnsi="Times New Roman" w:cs="Times New Roman"/>
          <w:color w:val="231F20"/>
          <w:sz w:val="24"/>
          <w:szCs w:val="24"/>
        </w:rPr>
        <w:t xml:space="preserve"> 215–265.</w:t>
      </w:r>
    </w:p>
    <w:p w:rsidR="002A0D16" w:rsidRDefault="002A0D16"/>
    <w:p w:rsidR="002A0D16" w:rsidRDefault="002A0D16" w:rsidP="002A0D16">
      <w:pPr>
        <w:pStyle w:val="Heading3"/>
        <w:rPr>
          <w:rFonts w:ascii="Times New Roman" w:hAnsi="Times New Roman" w:cs="Times New Roman"/>
          <w:color w:val="231F20"/>
        </w:rPr>
      </w:pPr>
      <w:r>
        <w:t>History</w:t>
      </w:r>
      <w:r>
        <w:t xml:space="preserve"> and Discovery</w:t>
      </w:r>
      <w:r w:rsidRPr="002A0D16">
        <w:rPr>
          <w:rFonts w:ascii="Times New Roman" w:hAnsi="Times New Roman" w:cs="Times New Roman"/>
          <w:color w:val="231F20"/>
        </w:rPr>
        <w:t xml:space="preserve"> </w:t>
      </w:r>
    </w:p>
    <w:p w:rsidR="002A0D16" w:rsidRDefault="002A0D16" w:rsidP="002A0D16">
      <w:pPr>
        <w:pStyle w:val="ListParagraph"/>
        <w:numPr>
          <w:ilvl w:val="0"/>
          <w:numId w:val="1"/>
        </w:numPr>
        <w:autoSpaceDE w:val="0"/>
        <w:autoSpaceDN w:val="0"/>
        <w:adjustRightInd w:val="0"/>
        <w:spacing w:after="0" w:line="240" w:lineRule="auto"/>
        <w:rPr>
          <w:rFonts w:ascii="Times New Roman" w:hAnsi="Times New Roman" w:cs="Times New Roman"/>
          <w:color w:val="231F20"/>
          <w:sz w:val="24"/>
          <w:szCs w:val="24"/>
        </w:rPr>
      </w:pPr>
      <w:r w:rsidRPr="007D5892">
        <w:rPr>
          <w:rFonts w:ascii="Times New Roman" w:hAnsi="Times New Roman" w:cs="Times New Roman"/>
          <w:color w:val="231F20"/>
          <w:sz w:val="24"/>
          <w:szCs w:val="24"/>
        </w:rPr>
        <w:t>C.A. Northrop-</w:t>
      </w:r>
      <w:proofErr w:type="spellStart"/>
      <w:r w:rsidRPr="007D5892">
        <w:rPr>
          <w:rFonts w:ascii="Times New Roman" w:hAnsi="Times New Roman" w:cs="Times New Roman"/>
          <w:color w:val="231F20"/>
          <w:sz w:val="24"/>
          <w:szCs w:val="24"/>
        </w:rPr>
        <w:t>Clewes</w:t>
      </w:r>
      <w:proofErr w:type="spellEnd"/>
      <w:r w:rsidRPr="007D5892">
        <w:rPr>
          <w:rFonts w:ascii="Times New Roman" w:hAnsi="Times New Roman" w:cs="Times New Roman"/>
          <w:color w:val="231F20"/>
          <w:sz w:val="24"/>
          <w:szCs w:val="24"/>
        </w:rPr>
        <w:t xml:space="preserve">, D.I. </w:t>
      </w:r>
      <w:proofErr w:type="spellStart"/>
      <w:r w:rsidRPr="007D5892">
        <w:rPr>
          <w:rFonts w:ascii="Times New Roman" w:hAnsi="Times New Roman" w:cs="Times New Roman"/>
          <w:color w:val="231F20"/>
          <w:sz w:val="24"/>
          <w:szCs w:val="24"/>
        </w:rPr>
        <w:t>Thurnham</w:t>
      </w:r>
      <w:proofErr w:type="spellEnd"/>
      <w:r w:rsidRPr="007D5892">
        <w:rPr>
          <w:rFonts w:ascii="Times New Roman" w:hAnsi="Times New Roman" w:cs="Times New Roman"/>
          <w:color w:val="231F20"/>
          <w:sz w:val="24"/>
          <w:szCs w:val="24"/>
        </w:rPr>
        <w:t xml:space="preserve">, </w:t>
      </w:r>
      <w:r w:rsidRPr="007D5892">
        <w:rPr>
          <w:rFonts w:ascii="Times New Roman" w:hAnsi="Times New Roman" w:cs="Times New Roman"/>
          <w:bCs/>
          <w:color w:val="231F20"/>
          <w:sz w:val="24"/>
          <w:szCs w:val="24"/>
        </w:rPr>
        <w:t xml:space="preserve">The Discovery and Characterization of Riboflavin, </w:t>
      </w:r>
      <w:r w:rsidRPr="007D5892">
        <w:rPr>
          <w:rFonts w:ascii="Times New Roman" w:hAnsi="Times New Roman" w:cs="Times New Roman"/>
          <w:i/>
          <w:color w:val="231F20"/>
          <w:sz w:val="24"/>
          <w:szCs w:val="24"/>
        </w:rPr>
        <w:t xml:space="preserve">Ann. </w:t>
      </w:r>
      <w:proofErr w:type="spellStart"/>
      <w:r w:rsidRPr="007D5892">
        <w:rPr>
          <w:rFonts w:ascii="Times New Roman" w:hAnsi="Times New Roman" w:cs="Times New Roman"/>
          <w:i/>
          <w:color w:val="231F20"/>
          <w:sz w:val="24"/>
          <w:szCs w:val="24"/>
        </w:rPr>
        <w:t>Nutr</w:t>
      </w:r>
      <w:proofErr w:type="spellEnd"/>
      <w:r w:rsidRPr="007D5892">
        <w:rPr>
          <w:rFonts w:ascii="Times New Roman" w:hAnsi="Times New Roman" w:cs="Times New Roman"/>
          <w:i/>
          <w:color w:val="231F20"/>
          <w:sz w:val="24"/>
          <w:szCs w:val="24"/>
        </w:rPr>
        <w:t xml:space="preserve">. </w:t>
      </w:r>
      <w:proofErr w:type="spellStart"/>
      <w:r w:rsidRPr="007D5892">
        <w:rPr>
          <w:rFonts w:ascii="Times New Roman" w:hAnsi="Times New Roman" w:cs="Times New Roman"/>
          <w:i/>
          <w:color w:val="231F20"/>
          <w:sz w:val="24"/>
          <w:szCs w:val="24"/>
        </w:rPr>
        <w:t>Metab</w:t>
      </w:r>
      <w:proofErr w:type="spellEnd"/>
      <w:r w:rsidRPr="007D5892">
        <w:rPr>
          <w:rFonts w:ascii="Times New Roman" w:hAnsi="Times New Roman" w:cs="Times New Roman"/>
          <w:color w:val="231F20"/>
          <w:sz w:val="24"/>
          <w:szCs w:val="24"/>
        </w:rPr>
        <w:t xml:space="preserve">. </w:t>
      </w:r>
      <w:r w:rsidRPr="007D5892">
        <w:rPr>
          <w:rFonts w:ascii="Times New Roman" w:hAnsi="Times New Roman" w:cs="Times New Roman"/>
          <w:b/>
          <w:color w:val="231F20"/>
          <w:sz w:val="24"/>
          <w:szCs w:val="24"/>
        </w:rPr>
        <w:t>61</w:t>
      </w:r>
      <w:r w:rsidRPr="007D5892">
        <w:rPr>
          <w:rFonts w:ascii="Times New Roman" w:hAnsi="Times New Roman" w:cs="Times New Roman"/>
          <w:color w:val="231F20"/>
          <w:sz w:val="24"/>
          <w:szCs w:val="24"/>
        </w:rPr>
        <w:t xml:space="preserve"> (2012) 224–230.  (Comprehensive review of its history and discovery).</w:t>
      </w:r>
    </w:p>
    <w:p w:rsidR="007D5892" w:rsidRDefault="001742EB" w:rsidP="001742EB">
      <w:pPr>
        <w:pStyle w:val="ListParagraph"/>
        <w:numPr>
          <w:ilvl w:val="0"/>
          <w:numId w:val="1"/>
        </w:numPr>
        <w:autoSpaceDE w:val="0"/>
        <w:autoSpaceDN w:val="0"/>
        <w:adjustRightInd w:val="0"/>
        <w:spacing w:after="0" w:line="240" w:lineRule="auto"/>
      </w:pPr>
      <w:r>
        <w:t>History of vitamins (</w:t>
      </w:r>
      <w:hyperlink r:id="rId19" w:history="1">
        <w:r w:rsidR="005921B1" w:rsidRPr="00F65AEE">
          <w:rPr>
            <w:rStyle w:val="Hyperlink"/>
          </w:rPr>
          <w:t>https://www.dsm.com/markets/anh/en_US/Compendium/vitamin_basics.html</w:t>
        </w:r>
      </w:hyperlink>
      <w:r>
        <w:t>)</w:t>
      </w:r>
    </w:p>
    <w:p w:rsidR="005921B1" w:rsidRPr="005921B1" w:rsidRDefault="005921B1" w:rsidP="005921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proofErr w:type="spellStart"/>
      <w:r w:rsidRPr="005921B1">
        <w:rPr>
          <w:rFonts w:ascii="Times New Roman" w:hAnsi="Times New Roman" w:cs="Times New Roman"/>
          <w:color w:val="231F20"/>
          <w:sz w:val="24"/>
          <w:szCs w:val="24"/>
        </w:rPr>
        <w:t>Gyorgy</w:t>
      </w:r>
      <w:proofErr w:type="spellEnd"/>
      <w:r w:rsidRPr="005921B1">
        <w:rPr>
          <w:rFonts w:ascii="Times New Roman" w:hAnsi="Times New Roman" w:cs="Times New Roman"/>
          <w:color w:val="231F20"/>
          <w:sz w:val="24"/>
          <w:szCs w:val="24"/>
        </w:rPr>
        <w:t xml:space="preserve"> P: Investigations on the vitamin B2</w:t>
      </w:r>
      <w:r w:rsidRPr="005921B1">
        <w:rPr>
          <w:rFonts w:ascii="Times New Roman" w:hAnsi="Times New Roman" w:cs="Times New Roman"/>
          <w:color w:val="231F20"/>
          <w:sz w:val="24"/>
          <w:szCs w:val="24"/>
        </w:rPr>
        <w:t xml:space="preserve"> </w:t>
      </w:r>
      <w:r w:rsidRPr="005921B1">
        <w:rPr>
          <w:rFonts w:ascii="Times New Roman" w:hAnsi="Times New Roman" w:cs="Times New Roman"/>
          <w:color w:val="231F20"/>
          <w:sz w:val="24"/>
          <w:szCs w:val="24"/>
        </w:rPr>
        <w:t xml:space="preserve">complex. I. The differentiation of </w:t>
      </w:r>
      <w:proofErr w:type="spellStart"/>
      <w:r w:rsidRPr="005921B1">
        <w:rPr>
          <w:rFonts w:ascii="Times New Roman" w:hAnsi="Times New Roman" w:cs="Times New Roman"/>
          <w:color w:val="231F20"/>
          <w:sz w:val="24"/>
          <w:szCs w:val="24"/>
        </w:rPr>
        <w:t>lactoflavin</w:t>
      </w:r>
      <w:proofErr w:type="spellEnd"/>
      <w:r w:rsidRPr="005921B1">
        <w:rPr>
          <w:rFonts w:ascii="Times New Roman" w:hAnsi="Times New Roman" w:cs="Times New Roman"/>
          <w:color w:val="231F20"/>
          <w:sz w:val="24"/>
          <w:szCs w:val="24"/>
        </w:rPr>
        <w:t xml:space="preserve"> </w:t>
      </w:r>
      <w:r w:rsidRPr="005921B1">
        <w:rPr>
          <w:rFonts w:ascii="Times New Roman" w:hAnsi="Times New Roman" w:cs="Times New Roman"/>
          <w:color w:val="231F20"/>
          <w:sz w:val="24"/>
          <w:szCs w:val="24"/>
        </w:rPr>
        <w:t xml:space="preserve">and the ‘rat </w:t>
      </w:r>
      <w:proofErr w:type="spellStart"/>
      <w:r w:rsidRPr="005921B1">
        <w:rPr>
          <w:rFonts w:ascii="Times New Roman" w:hAnsi="Times New Roman" w:cs="Times New Roman"/>
          <w:color w:val="231F20"/>
          <w:sz w:val="24"/>
          <w:szCs w:val="24"/>
        </w:rPr>
        <w:t>antipellagra</w:t>
      </w:r>
      <w:proofErr w:type="spellEnd"/>
      <w:r w:rsidRPr="005921B1">
        <w:rPr>
          <w:rFonts w:ascii="Times New Roman" w:hAnsi="Times New Roman" w:cs="Times New Roman"/>
          <w:color w:val="231F20"/>
          <w:sz w:val="24"/>
          <w:szCs w:val="24"/>
        </w:rPr>
        <w:t xml:space="preserve">’ factor. </w:t>
      </w:r>
      <w:proofErr w:type="spellStart"/>
      <w:r w:rsidRPr="002A0D16">
        <w:rPr>
          <w:rFonts w:ascii="Times New Roman" w:hAnsi="Times New Roman" w:cs="Times New Roman"/>
          <w:i/>
          <w:color w:val="231F20"/>
          <w:sz w:val="24"/>
          <w:szCs w:val="24"/>
        </w:rPr>
        <w:t>Biochem</w:t>
      </w:r>
      <w:proofErr w:type="spellEnd"/>
      <w:r w:rsidR="002A0D16" w:rsidRPr="002A0D16">
        <w:rPr>
          <w:rFonts w:ascii="Times New Roman" w:hAnsi="Times New Roman" w:cs="Times New Roman"/>
          <w:i/>
          <w:color w:val="231F20"/>
          <w:sz w:val="24"/>
          <w:szCs w:val="24"/>
        </w:rPr>
        <w:t>.</w:t>
      </w:r>
      <w:r w:rsidRPr="002A0D16">
        <w:rPr>
          <w:rFonts w:ascii="Times New Roman" w:hAnsi="Times New Roman" w:cs="Times New Roman"/>
          <w:i/>
          <w:color w:val="231F20"/>
          <w:sz w:val="24"/>
          <w:szCs w:val="24"/>
        </w:rPr>
        <w:t xml:space="preserve"> J</w:t>
      </w:r>
      <w:r w:rsidR="002A0D16">
        <w:rPr>
          <w:rFonts w:ascii="Times New Roman" w:hAnsi="Times New Roman" w:cs="Times New Roman"/>
          <w:color w:val="231F20"/>
          <w:sz w:val="24"/>
          <w:szCs w:val="24"/>
        </w:rPr>
        <w:t xml:space="preserve">. </w:t>
      </w:r>
      <w:r w:rsidR="002A0D16" w:rsidRPr="002A0D16">
        <w:rPr>
          <w:rFonts w:ascii="Times New Roman" w:hAnsi="Times New Roman" w:cs="Times New Roman"/>
          <w:b/>
          <w:color w:val="231F20"/>
          <w:sz w:val="24"/>
          <w:szCs w:val="24"/>
        </w:rPr>
        <w:t>29</w:t>
      </w:r>
      <w:r w:rsidR="002A0D16">
        <w:rPr>
          <w:rFonts w:ascii="Times New Roman" w:hAnsi="Times New Roman" w:cs="Times New Roman"/>
          <w:color w:val="231F20"/>
          <w:sz w:val="24"/>
          <w:szCs w:val="24"/>
        </w:rPr>
        <w:t xml:space="preserve"> (</w:t>
      </w:r>
      <w:r w:rsidRPr="005921B1">
        <w:rPr>
          <w:rFonts w:ascii="Times New Roman" w:hAnsi="Times New Roman" w:cs="Times New Roman"/>
          <w:color w:val="231F20"/>
          <w:sz w:val="24"/>
          <w:szCs w:val="24"/>
        </w:rPr>
        <w:t>1935</w:t>
      </w:r>
      <w:r w:rsidR="002A0D16">
        <w:rPr>
          <w:rFonts w:ascii="Times New Roman" w:hAnsi="Times New Roman" w:cs="Times New Roman"/>
          <w:color w:val="231F20"/>
          <w:sz w:val="24"/>
          <w:szCs w:val="24"/>
        </w:rPr>
        <w:t>)</w:t>
      </w:r>
      <w:r w:rsidRPr="005921B1">
        <w:rPr>
          <w:rFonts w:ascii="Times New Roman" w:hAnsi="Times New Roman" w:cs="Times New Roman"/>
          <w:color w:val="231F20"/>
          <w:sz w:val="24"/>
          <w:szCs w:val="24"/>
        </w:rPr>
        <w:t xml:space="preserve"> 741–759.</w:t>
      </w:r>
    </w:p>
    <w:p w:rsidR="005921B1" w:rsidRPr="005921B1" w:rsidRDefault="005921B1" w:rsidP="005921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5921B1">
        <w:rPr>
          <w:rFonts w:ascii="Times New Roman" w:hAnsi="Times New Roman" w:cs="Times New Roman"/>
          <w:color w:val="231F20"/>
          <w:sz w:val="24"/>
          <w:szCs w:val="24"/>
        </w:rPr>
        <w:t>Chick H, Roscoe MH: The dual nature of water-soluble vitamin B. II. The effect upon</w:t>
      </w:r>
      <w:r w:rsidRPr="005921B1">
        <w:rPr>
          <w:rFonts w:ascii="Times New Roman" w:hAnsi="Times New Roman" w:cs="Times New Roman"/>
          <w:color w:val="231F20"/>
          <w:sz w:val="24"/>
          <w:szCs w:val="24"/>
        </w:rPr>
        <w:t xml:space="preserve"> </w:t>
      </w:r>
      <w:r w:rsidRPr="005921B1">
        <w:rPr>
          <w:rFonts w:ascii="Times New Roman" w:hAnsi="Times New Roman" w:cs="Times New Roman"/>
          <w:color w:val="231F20"/>
          <w:sz w:val="24"/>
          <w:szCs w:val="24"/>
        </w:rPr>
        <w:t>young rats of vitamin B 2 deficiency and a</w:t>
      </w:r>
      <w:r w:rsidRPr="005921B1">
        <w:rPr>
          <w:rFonts w:ascii="Times New Roman" w:hAnsi="Times New Roman" w:cs="Times New Roman"/>
          <w:color w:val="231F20"/>
          <w:sz w:val="24"/>
          <w:szCs w:val="24"/>
        </w:rPr>
        <w:t xml:space="preserve"> </w:t>
      </w:r>
      <w:r w:rsidRPr="005921B1">
        <w:rPr>
          <w:rFonts w:ascii="Times New Roman" w:hAnsi="Times New Roman" w:cs="Times New Roman"/>
          <w:color w:val="231F20"/>
          <w:sz w:val="24"/>
          <w:szCs w:val="24"/>
        </w:rPr>
        <w:t>method for the b</w:t>
      </w:r>
      <w:r w:rsidR="002A0D16">
        <w:rPr>
          <w:rFonts w:ascii="Times New Roman" w:hAnsi="Times New Roman" w:cs="Times New Roman"/>
          <w:color w:val="231F20"/>
          <w:sz w:val="24"/>
          <w:szCs w:val="24"/>
        </w:rPr>
        <w:t>i</w:t>
      </w:r>
      <w:r w:rsidRPr="005921B1">
        <w:rPr>
          <w:rFonts w:ascii="Times New Roman" w:hAnsi="Times New Roman" w:cs="Times New Roman"/>
          <w:color w:val="231F20"/>
          <w:sz w:val="24"/>
          <w:szCs w:val="24"/>
        </w:rPr>
        <w:t>ological assay of vitamin</w:t>
      </w:r>
      <w:r w:rsidRPr="005921B1">
        <w:rPr>
          <w:rFonts w:ascii="Times New Roman" w:hAnsi="Times New Roman" w:cs="Times New Roman"/>
          <w:color w:val="231F20"/>
          <w:sz w:val="24"/>
          <w:szCs w:val="24"/>
        </w:rPr>
        <w:t xml:space="preserve"> </w:t>
      </w:r>
      <w:r w:rsidRPr="005921B1">
        <w:rPr>
          <w:rFonts w:ascii="Times New Roman" w:hAnsi="Times New Roman" w:cs="Times New Roman"/>
          <w:color w:val="231F20"/>
          <w:sz w:val="24"/>
          <w:szCs w:val="24"/>
        </w:rPr>
        <w:t>B</w:t>
      </w:r>
      <w:proofErr w:type="gramStart"/>
      <w:r w:rsidRPr="005921B1">
        <w:rPr>
          <w:rFonts w:ascii="Times New Roman" w:hAnsi="Times New Roman" w:cs="Times New Roman"/>
          <w:color w:val="231F20"/>
          <w:sz w:val="24"/>
          <w:szCs w:val="24"/>
        </w:rPr>
        <w:t>2 .</w:t>
      </w:r>
      <w:proofErr w:type="gramEnd"/>
      <w:r w:rsidRPr="005921B1">
        <w:rPr>
          <w:rFonts w:ascii="Times New Roman" w:hAnsi="Times New Roman" w:cs="Times New Roman"/>
          <w:color w:val="231F20"/>
          <w:sz w:val="24"/>
          <w:szCs w:val="24"/>
        </w:rPr>
        <w:t xml:space="preserve"> </w:t>
      </w:r>
      <w:proofErr w:type="spellStart"/>
      <w:r w:rsidRPr="002A0D16">
        <w:rPr>
          <w:rFonts w:ascii="Times New Roman" w:hAnsi="Times New Roman" w:cs="Times New Roman"/>
          <w:i/>
          <w:color w:val="231F20"/>
          <w:sz w:val="24"/>
          <w:szCs w:val="24"/>
        </w:rPr>
        <w:t>Biochem</w:t>
      </w:r>
      <w:proofErr w:type="spellEnd"/>
      <w:r w:rsidR="002A0D16" w:rsidRPr="002A0D16">
        <w:rPr>
          <w:rFonts w:ascii="Times New Roman" w:hAnsi="Times New Roman" w:cs="Times New Roman"/>
          <w:i/>
          <w:color w:val="231F20"/>
          <w:sz w:val="24"/>
          <w:szCs w:val="24"/>
        </w:rPr>
        <w:t>.</w:t>
      </w:r>
      <w:r w:rsidRPr="002A0D16">
        <w:rPr>
          <w:rFonts w:ascii="Times New Roman" w:hAnsi="Times New Roman" w:cs="Times New Roman"/>
          <w:i/>
          <w:color w:val="231F20"/>
          <w:sz w:val="24"/>
          <w:szCs w:val="24"/>
        </w:rPr>
        <w:t xml:space="preserve"> J</w:t>
      </w:r>
      <w:r w:rsidR="002A0D16">
        <w:rPr>
          <w:rFonts w:ascii="Times New Roman" w:hAnsi="Times New Roman" w:cs="Times New Roman"/>
          <w:color w:val="231F20"/>
          <w:sz w:val="24"/>
          <w:szCs w:val="24"/>
        </w:rPr>
        <w:t xml:space="preserve">. </w:t>
      </w:r>
      <w:r w:rsidR="002A0D16" w:rsidRPr="002A0D16">
        <w:rPr>
          <w:rFonts w:ascii="Times New Roman" w:hAnsi="Times New Roman" w:cs="Times New Roman"/>
          <w:b/>
          <w:color w:val="231F20"/>
          <w:sz w:val="24"/>
          <w:szCs w:val="24"/>
        </w:rPr>
        <w:t>22</w:t>
      </w:r>
      <w:r w:rsidR="002A0D16">
        <w:rPr>
          <w:rFonts w:ascii="Times New Roman" w:hAnsi="Times New Roman" w:cs="Times New Roman"/>
          <w:color w:val="231F20"/>
          <w:sz w:val="24"/>
          <w:szCs w:val="24"/>
        </w:rPr>
        <w:t xml:space="preserve"> (</w:t>
      </w:r>
      <w:r w:rsidRPr="005921B1">
        <w:rPr>
          <w:rFonts w:ascii="Times New Roman" w:hAnsi="Times New Roman" w:cs="Times New Roman"/>
          <w:color w:val="231F20"/>
          <w:sz w:val="24"/>
          <w:szCs w:val="24"/>
        </w:rPr>
        <w:t>1928</w:t>
      </w:r>
      <w:r w:rsidR="002A0D16">
        <w:rPr>
          <w:rFonts w:ascii="Times New Roman" w:hAnsi="Times New Roman" w:cs="Times New Roman"/>
          <w:color w:val="231F20"/>
          <w:sz w:val="24"/>
          <w:szCs w:val="24"/>
        </w:rPr>
        <w:t>)</w:t>
      </w:r>
      <w:r w:rsidRPr="005921B1">
        <w:rPr>
          <w:rFonts w:ascii="Times New Roman" w:hAnsi="Times New Roman" w:cs="Times New Roman"/>
          <w:color w:val="231F20"/>
          <w:sz w:val="24"/>
          <w:szCs w:val="24"/>
        </w:rPr>
        <w:t xml:space="preserve"> 790–799</w:t>
      </w:r>
      <w:r w:rsidRPr="005921B1">
        <w:rPr>
          <w:rFonts w:ascii="Times New Roman" w:hAnsi="Times New Roman" w:cs="Times New Roman"/>
          <w:color w:val="231F20"/>
          <w:sz w:val="24"/>
          <w:szCs w:val="24"/>
        </w:rPr>
        <w:t>.</w:t>
      </w:r>
    </w:p>
    <w:p w:rsidR="005921B1" w:rsidRPr="002A0D16" w:rsidRDefault="005921B1" w:rsidP="005921B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5921B1">
        <w:rPr>
          <w:rFonts w:ascii="Times New Roman" w:hAnsi="Times New Roman" w:cs="Times New Roman"/>
          <w:color w:val="231F20"/>
          <w:sz w:val="24"/>
          <w:szCs w:val="24"/>
        </w:rPr>
        <w:t>Chick H, Copping AM: The alcohol-solubility</w:t>
      </w:r>
      <w:r w:rsidRPr="005921B1">
        <w:rPr>
          <w:rFonts w:ascii="Times New Roman" w:hAnsi="Times New Roman" w:cs="Times New Roman"/>
          <w:color w:val="231F20"/>
          <w:sz w:val="24"/>
          <w:szCs w:val="24"/>
        </w:rPr>
        <w:t xml:space="preserve"> </w:t>
      </w:r>
      <w:r w:rsidRPr="005921B1">
        <w:rPr>
          <w:rFonts w:ascii="Times New Roman" w:hAnsi="Times New Roman" w:cs="Times New Roman"/>
          <w:color w:val="231F20"/>
          <w:sz w:val="24"/>
          <w:szCs w:val="24"/>
        </w:rPr>
        <w:t>of the anti-dermatitis, more heat-stable</w:t>
      </w:r>
      <w:r w:rsidRPr="005921B1">
        <w:rPr>
          <w:rFonts w:ascii="Times New Roman" w:hAnsi="Times New Roman" w:cs="Times New Roman"/>
          <w:color w:val="231F20"/>
          <w:sz w:val="24"/>
          <w:szCs w:val="24"/>
        </w:rPr>
        <w:t xml:space="preserve"> </w:t>
      </w:r>
      <w:r w:rsidRPr="005921B1">
        <w:rPr>
          <w:rFonts w:ascii="Times New Roman" w:hAnsi="Times New Roman" w:cs="Times New Roman"/>
          <w:color w:val="231F20"/>
          <w:sz w:val="24"/>
          <w:szCs w:val="24"/>
        </w:rPr>
        <w:t>vitamin B2 constituent of the vitamin B</w:t>
      </w:r>
      <w:r w:rsidRPr="005921B1">
        <w:rPr>
          <w:rFonts w:ascii="Times New Roman" w:hAnsi="Times New Roman" w:cs="Times New Roman"/>
          <w:color w:val="231F20"/>
          <w:sz w:val="24"/>
          <w:szCs w:val="24"/>
        </w:rPr>
        <w:t xml:space="preserve"> </w:t>
      </w:r>
      <w:r w:rsidRPr="005921B1">
        <w:rPr>
          <w:rFonts w:ascii="Times New Roman" w:hAnsi="Times New Roman" w:cs="Times New Roman"/>
          <w:color w:val="231F20"/>
          <w:sz w:val="24"/>
          <w:szCs w:val="24"/>
        </w:rPr>
        <w:t xml:space="preserve">complex. </w:t>
      </w:r>
      <w:proofErr w:type="spellStart"/>
      <w:r w:rsidRPr="002A0D16">
        <w:rPr>
          <w:rFonts w:ascii="Times New Roman" w:hAnsi="Times New Roman" w:cs="Times New Roman"/>
          <w:i/>
          <w:color w:val="231F20"/>
          <w:sz w:val="24"/>
          <w:szCs w:val="24"/>
        </w:rPr>
        <w:t>Biochem</w:t>
      </w:r>
      <w:proofErr w:type="spellEnd"/>
      <w:r w:rsidR="002A0D16" w:rsidRPr="002A0D16">
        <w:rPr>
          <w:rFonts w:ascii="Times New Roman" w:hAnsi="Times New Roman" w:cs="Times New Roman"/>
          <w:i/>
          <w:color w:val="231F20"/>
          <w:sz w:val="24"/>
          <w:szCs w:val="24"/>
        </w:rPr>
        <w:t>.</w:t>
      </w:r>
      <w:r w:rsidRPr="002A0D16">
        <w:rPr>
          <w:rFonts w:ascii="Times New Roman" w:hAnsi="Times New Roman" w:cs="Times New Roman"/>
          <w:i/>
          <w:color w:val="231F20"/>
          <w:sz w:val="24"/>
          <w:szCs w:val="24"/>
        </w:rPr>
        <w:t xml:space="preserve"> J</w:t>
      </w:r>
      <w:r w:rsidR="002A0D16">
        <w:rPr>
          <w:rFonts w:ascii="Times New Roman" w:hAnsi="Times New Roman" w:cs="Times New Roman"/>
          <w:color w:val="231F20"/>
          <w:sz w:val="24"/>
          <w:szCs w:val="24"/>
        </w:rPr>
        <w:t>.</w:t>
      </w:r>
      <w:r w:rsidRPr="005921B1">
        <w:rPr>
          <w:rFonts w:ascii="Times New Roman" w:hAnsi="Times New Roman" w:cs="Times New Roman"/>
          <w:color w:val="231F20"/>
          <w:sz w:val="24"/>
          <w:szCs w:val="24"/>
        </w:rPr>
        <w:t xml:space="preserve"> </w:t>
      </w:r>
      <w:r w:rsidR="002A0D16" w:rsidRPr="002A0D16">
        <w:rPr>
          <w:rFonts w:ascii="Times New Roman" w:hAnsi="Times New Roman" w:cs="Times New Roman"/>
          <w:b/>
          <w:color w:val="231F20"/>
          <w:sz w:val="24"/>
          <w:szCs w:val="24"/>
        </w:rPr>
        <w:t>24</w:t>
      </w:r>
      <w:r w:rsidR="002A0D16">
        <w:rPr>
          <w:rFonts w:ascii="Times New Roman" w:hAnsi="Times New Roman" w:cs="Times New Roman"/>
          <w:color w:val="231F20"/>
          <w:sz w:val="24"/>
          <w:szCs w:val="24"/>
        </w:rPr>
        <w:t xml:space="preserve"> (</w:t>
      </w:r>
      <w:r w:rsidRPr="005921B1">
        <w:rPr>
          <w:rFonts w:ascii="Times New Roman" w:hAnsi="Times New Roman" w:cs="Times New Roman"/>
          <w:color w:val="231F20"/>
          <w:sz w:val="24"/>
          <w:szCs w:val="24"/>
        </w:rPr>
        <w:t>1930</w:t>
      </w:r>
      <w:r w:rsidR="002A0D16">
        <w:rPr>
          <w:rFonts w:ascii="Times New Roman" w:hAnsi="Times New Roman" w:cs="Times New Roman"/>
          <w:color w:val="231F20"/>
          <w:sz w:val="24"/>
          <w:szCs w:val="24"/>
        </w:rPr>
        <w:t xml:space="preserve">) </w:t>
      </w:r>
      <w:r w:rsidRPr="005921B1">
        <w:rPr>
          <w:rFonts w:ascii="Times New Roman" w:hAnsi="Times New Roman" w:cs="Times New Roman"/>
          <w:color w:val="231F20"/>
          <w:sz w:val="24"/>
          <w:szCs w:val="24"/>
        </w:rPr>
        <w:t>1744.</w:t>
      </w:r>
    </w:p>
    <w:p w:rsidR="002A0D16" w:rsidRDefault="002A0D16" w:rsidP="002A0D16">
      <w:pPr>
        <w:pStyle w:val="ListParagraph"/>
        <w:autoSpaceDE w:val="0"/>
        <w:autoSpaceDN w:val="0"/>
        <w:adjustRightInd w:val="0"/>
        <w:spacing w:after="0" w:line="240" w:lineRule="auto"/>
        <w:rPr>
          <w:rFonts w:ascii="Times New Roman" w:hAnsi="Times New Roman" w:cs="Times New Roman"/>
          <w:sz w:val="24"/>
          <w:szCs w:val="24"/>
        </w:rPr>
      </w:pPr>
    </w:p>
    <w:p w:rsidR="002A0D16" w:rsidRDefault="002A0D16" w:rsidP="002A0D16">
      <w:pPr>
        <w:pStyle w:val="Heading3"/>
      </w:pPr>
      <w:r>
        <w:t>Migraine treatment</w:t>
      </w:r>
    </w:p>
    <w:p w:rsidR="002A0D16" w:rsidRDefault="002A0D16" w:rsidP="002A0D16">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hyperlink r:id="rId20" w:history="1">
        <w:r w:rsidRPr="00F65AEE">
          <w:rPr>
            <w:rStyle w:val="Hyperlink"/>
            <w:rFonts w:ascii="Times New Roman" w:hAnsi="Times New Roman" w:cs="Times New Roman"/>
            <w:sz w:val="24"/>
            <w:szCs w:val="24"/>
          </w:rPr>
          <w:t>https://migraine.com/migraine-treatment/natural-remedies/riboflavin-vitamin-b2/</w:t>
        </w:r>
      </w:hyperlink>
    </w:p>
    <w:p w:rsidR="002A0D16" w:rsidRPr="002A0D16" w:rsidRDefault="002A0D16" w:rsidP="002A0D16">
      <w:pPr>
        <w:pStyle w:val="ListParagraph"/>
        <w:numPr>
          <w:ilvl w:val="0"/>
          <w:numId w:val="1"/>
        </w:numPr>
        <w:shd w:val="clear" w:color="auto" w:fill="FFFFFF"/>
        <w:rPr>
          <w:rFonts w:ascii="Arial" w:hAnsi="Arial" w:cs="Arial"/>
          <w:color w:val="000000"/>
        </w:rPr>
      </w:pPr>
      <w:r>
        <w:rPr>
          <w:rFonts w:ascii="Arial" w:hAnsi="Arial" w:cs="Arial"/>
          <w:color w:val="000000"/>
        </w:rPr>
        <w:t xml:space="preserve">C. </w:t>
      </w:r>
      <w:proofErr w:type="spellStart"/>
      <w:r w:rsidRPr="002A0D16">
        <w:rPr>
          <w:rFonts w:ascii="Arial" w:hAnsi="Arial" w:cs="Arial"/>
          <w:color w:val="000000"/>
        </w:rPr>
        <w:t>Boehnke</w:t>
      </w:r>
      <w:proofErr w:type="spellEnd"/>
      <w:r>
        <w:rPr>
          <w:rFonts w:ascii="Arial" w:hAnsi="Arial" w:cs="Arial"/>
          <w:color w:val="000000"/>
        </w:rPr>
        <w:t xml:space="preserve">, U. </w:t>
      </w:r>
      <w:r w:rsidRPr="002A0D16">
        <w:rPr>
          <w:rFonts w:ascii="Arial" w:hAnsi="Arial" w:cs="Arial"/>
          <w:color w:val="000000"/>
        </w:rPr>
        <w:t>Reuter</w:t>
      </w:r>
      <w:r>
        <w:rPr>
          <w:rFonts w:ascii="Arial" w:hAnsi="Arial" w:cs="Arial"/>
          <w:color w:val="000000"/>
        </w:rPr>
        <w:t xml:space="preserve">, U. </w:t>
      </w:r>
      <w:proofErr w:type="spellStart"/>
      <w:r w:rsidRPr="002A0D16">
        <w:rPr>
          <w:rFonts w:ascii="Arial" w:hAnsi="Arial" w:cs="Arial"/>
          <w:color w:val="000000"/>
        </w:rPr>
        <w:t>Flach</w:t>
      </w:r>
      <w:proofErr w:type="spellEnd"/>
      <w:r>
        <w:rPr>
          <w:rFonts w:ascii="Arial" w:hAnsi="Arial" w:cs="Arial"/>
          <w:color w:val="000000"/>
        </w:rPr>
        <w:t xml:space="preserve">, S. </w:t>
      </w:r>
      <w:r w:rsidRPr="002A0D16">
        <w:rPr>
          <w:rFonts w:ascii="Arial" w:hAnsi="Arial" w:cs="Arial"/>
          <w:color w:val="000000"/>
        </w:rPr>
        <w:t>Schuh-Hofer</w:t>
      </w:r>
      <w:r>
        <w:rPr>
          <w:rFonts w:ascii="Arial" w:hAnsi="Arial" w:cs="Arial"/>
          <w:color w:val="000000"/>
        </w:rPr>
        <w:t xml:space="preserve">, K.M. </w:t>
      </w:r>
      <w:proofErr w:type="spellStart"/>
      <w:r w:rsidRPr="002A0D16">
        <w:rPr>
          <w:rFonts w:ascii="Arial" w:hAnsi="Arial" w:cs="Arial"/>
          <w:color w:val="000000"/>
        </w:rPr>
        <w:t>Einhäupl</w:t>
      </w:r>
      <w:proofErr w:type="spellEnd"/>
      <w:r>
        <w:rPr>
          <w:rFonts w:ascii="Arial" w:hAnsi="Arial" w:cs="Arial"/>
          <w:color w:val="000000"/>
        </w:rPr>
        <w:t xml:space="preserve">, </w:t>
      </w:r>
      <w:proofErr w:type="spellStart"/>
      <w:proofErr w:type="gramStart"/>
      <w:r>
        <w:rPr>
          <w:rFonts w:ascii="Arial" w:hAnsi="Arial" w:cs="Arial"/>
          <w:color w:val="000000"/>
        </w:rPr>
        <w:t>G.</w:t>
      </w:r>
      <w:r w:rsidRPr="002A0D16">
        <w:rPr>
          <w:rFonts w:ascii="Arial" w:hAnsi="Arial" w:cs="Arial"/>
          <w:color w:val="000000"/>
        </w:rPr>
        <w:t>Arnold</w:t>
      </w:r>
      <w:proofErr w:type="spellEnd"/>
      <w:proofErr w:type="gramEnd"/>
      <w:r>
        <w:rPr>
          <w:rFonts w:ascii="Arial" w:hAnsi="Arial" w:cs="Arial"/>
          <w:color w:val="000000"/>
        </w:rPr>
        <w:t xml:space="preserve">, </w:t>
      </w:r>
      <w:r w:rsidRPr="002A0D16">
        <w:rPr>
          <w:rFonts w:ascii="Arial" w:hAnsi="Arial" w:cs="Arial"/>
          <w:color w:val="000000"/>
          <w:sz w:val="20"/>
          <w:szCs w:val="20"/>
        </w:rPr>
        <w:t>Eur. J. Neurol.</w:t>
      </w:r>
      <w:r>
        <w:rPr>
          <w:rFonts w:ascii="Arial" w:hAnsi="Arial" w:cs="Arial"/>
          <w:color w:val="000000"/>
          <w:sz w:val="20"/>
          <w:szCs w:val="20"/>
        </w:rPr>
        <w:t xml:space="preserve"> 11 (</w:t>
      </w:r>
      <w:r w:rsidRPr="002A0D16">
        <w:rPr>
          <w:rFonts w:ascii="Arial" w:hAnsi="Arial" w:cs="Arial"/>
          <w:color w:val="000000"/>
          <w:sz w:val="20"/>
          <w:szCs w:val="20"/>
        </w:rPr>
        <w:t>2004</w:t>
      </w:r>
      <w:r>
        <w:rPr>
          <w:rFonts w:ascii="Arial" w:hAnsi="Arial" w:cs="Arial"/>
          <w:color w:val="000000"/>
          <w:sz w:val="20"/>
          <w:szCs w:val="20"/>
        </w:rPr>
        <w:t xml:space="preserve">)  </w:t>
      </w:r>
      <w:r w:rsidRPr="002A0D16">
        <w:rPr>
          <w:rFonts w:ascii="Arial" w:hAnsi="Arial" w:cs="Arial"/>
          <w:color w:val="000000"/>
          <w:sz w:val="20"/>
          <w:szCs w:val="20"/>
        </w:rPr>
        <w:t>475-7</w:t>
      </w:r>
      <w:r>
        <w:rPr>
          <w:rFonts w:ascii="Arial" w:hAnsi="Arial" w:cs="Arial"/>
          <w:color w:val="000000"/>
          <w:sz w:val="20"/>
          <w:szCs w:val="20"/>
        </w:rPr>
        <w:t>.</w:t>
      </w:r>
    </w:p>
    <w:sectPr w:rsidR="002A0D16" w:rsidRPr="002A0D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thTechnicalPA">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2A0811"/>
    <w:multiLevelType w:val="hybridMultilevel"/>
    <w:tmpl w:val="6F686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77B"/>
    <w:rsid w:val="000353F9"/>
    <w:rsid w:val="0006169D"/>
    <w:rsid w:val="000B5C83"/>
    <w:rsid w:val="000E6395"/>
    <w:rsid w:val="00145DF5"/>
    <w:rsid w:val="001742EB"/>
    <w:rsid w:val="0018035C"/>
    <w:rsid w:val="00265E3D"/>
    <w:rsid w:val="00282C61"/>
    <w:rsid w:val="002A094B"/>
    <w:rsid w:val="002A0D16"/>
    <w:rsid w:val="0044250D"/>
    <w:rsid w:val="004D2FD0"/>
    <w:rsid w:val="004D73BB"/>
    <w:rsid w:val="00506FD7"/>
    <w:rsid w:val="00510D68"/>
    <w:rsid w:val="005456EB"/>
    <w:rsid w:val="005921B1"/>
    <w:rsid w:val="005B1CC6"/>
    <w:rsid w:val="006328F4"/>
    <w:rsid w:val="006463BF"/>
    <w:rsid w:val="006563E2"/>
    <w:rsid w:val="00770B98"/>
    <w:rsid w:val="00785AE0"/>
    <w:rsid w:val="007D5892"/>
    <w:rsid w:val="007E54FC"/>
    <w:rsid w:val="00852D4B"/>
    <w:rsid w:val="00912059"/>
    <w:rsid w:val="009A477B"/>
    <w:rsid w:val="009E2385"/>
    <w:rsid w:val="00A27F06"/>
    <w:rsid w:val="00B24DFF"/>
    <w:rsid w:val="00B46F7D"/>
    <w:rsid w:val="00B635C6"/>
    <w:rsid w:val="00C126E8"/>
    <w:rsid w:val="00C51AF6"/>
    <w:rsid w:val="00CD648B"/>
    <w:rsid w:val="00D3597E"/>
    <w:rsid w:val="00D51A25"/>
    <w:rsid w:val="00D67072"/>
    <w:rsid w:val="00DE0347"/>
    <w:rsid w:val="00E23D0C"/>
    <w:rsid w:val="00E67BA3"/>
    <w:rsid w:val="00E81563"/>
    <w:rsid w:val="00EE58AB"/>
    <w:rsid w:val="00EE789F"/>
    <w:rsid w:val="00EF228D"/>
    <w:rsid w:val="00F159E3"/>
    <w:rsid w:val="00F2783E"/>
    <w:rsid w:val="00F35B04"/>
    <w:rsid w:val="00F6384B"/>
    <w:rsid w:val="00F71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64E75"/>
  <w15:chartTrackingRefBased/>
  <w15:docId w15:val="{F0EC959C-161E-4D62-90DA-0D39D83D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D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47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A0D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477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D5892"/>
    <w:rPr>
      <w:color w:val="0563C1" w:themeColor="hyperlink"/>
      <w:u w:val="single"/>
    </w:rPr>
  </w:style>
  <w:style w:type="paragraph" w:styleId="ListParagraph">
    <w:name w:val="List Paragraph"/>
    <w:basedOn w:val="Normal"/>
    <w:uiPriority w:val="34"/>
    <w:qFormat/>
    <w:rsid w:val="007D5892"/>
    <w:pPr>
      <w:ind w:left="720"/>
      <w:contextualSpacing/>
    </w:pPr>
  </w:style>
  <w:style w:type="character" w:styleId="UnresolvedMention">
    <w:name w:val="Unresolved Mention"/>
    <w:basedOn w:val="DefaultParagraphFont"/>
    <w:uiPriority w:val="99"/>
    <w:semiHidden/>
    <w:unhideWhenUsed/>
    <w:rsid w:val="00506FD7"/>
    <w:rPr>
      <w:color w:val="808080"/>
      <w:shd w:val="clear" w:color="auto" w:fill="E6E6E6"/>
    </w:rPr>
  </w:style>
  <w:style w:type="table" w:styleId="TableGrid">
    <w:name w:val="Table Grid"/>
    <w:basedOn w:val="TableNormal"/>
    <w:uiPriority w:val="39"/>
    <w:rsid w:val="00506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A0D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A0D1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51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https://en.wikipedia.org/wiki/B_vitamins" TargetMode="External"/><Relationship Id="rId18" Type="http://schemas.openxmlformats.org/officeDocument/2006/relationships/hyperlink" Target="https://en.wikipedia.org/wiki/Flavin_adenine_dinucleotid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hyperlink" Target="https://en.wikipedia.org/wiki/Ribose" TargetMode="External"/><Relationship Id="rId2" Type="http://schemas.openxmlformats.org/officeDocument/2006/relationships/styles" Target="styles.xml"/><Relationship Id="rId16" Type="http://schemas.openxmlformats.org/officeDocument/2006/relationships/hyperlink" Target="https://en.wikipedia.org/wiki/Flavin_group" TargetMode="External"/><Relationship Id="rId20" Type="http://schemas.openxmlformats.org/officeDocument/2006/relationships/hyperlink" Target="https://migraine.com/migraine-treatment/natural-remedies/riboflavin-vitamin-b2/"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hyperlink" Target="https://en.wikipedia.org/wiki/Flavin_mononucleotide" TargetMode="External"/><Relationship Id="rId10" Type="http://schemas.openxmlformats.org/officeDocument/2006/relationships/image" Target="media/image6.emf"/><Relationship Id="rId19" Type="http://schemas.openxmlformats.org/officeDocument/2006/relationships/hyperlink" Target="https://www.dsm.com/markets/anh/en_US/Compendium/vitamin_basics.html" TargetMode="Externa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hyperlink" Target="https://en.wikipedia.org/wiki/Riboflavi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5</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 May</dc:creator>
  <cp:keywords/>
  <dc:description/>
  <cp:lastModifiedBy>Paul May</cp:lastModifiedBy>
  <cp:revision>3</cp:revision>
  <dcterms:created xsi:type="dcterms:W3CDTF">2017-10-31T17:13:00Z</dcterms:created>
  <dcterms:modified xsi:type="dcterms:W3CDTF">2017-11-01T17:13:00Z</dcterms:modified>
</cp:coreProperties>
</file>