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2" w:rsidRPr="002B3BD9" w:rsidRDefault="002B3BD9">
      <w:pPr>
        <w:rPr>
          <w:b/>
        </w:rPr>
      </w:pPr>
      <w:r w:rsidRPr="002B3BD9">
        <w:rPr>
          <w:b/>
        </w:rPr>
        <w:t>Laser Raman facility – usage costs</w:t>
      </w:r>
    </w:p>
    <w:p w:rsidR="002B3BD9" w:rsidRDefault="002B3BD9"/>
    <w:p w:rsidR="002B3BD9" w:rsidRDefault="002B3BD9">
      <w:r>
        <w:t>We don’t currently have a service contract for this facility – if we did the costs would be £13k p.a. including parts but not lasers.</w:t>
      </w:r>
    </w:p>
    <w:p w:rsidR="002B3BD9" w:rsidRDefault="002B3BD9"/>
    <w:p w:rsidR="002B3BD9" w:rsidRDefault="002B3BD9">
      <w:r>
        <w:t xml:space="preserve">The cost of equipment maintenance is calculated based on </w:t>
      </w:r>
      <w:r w:rsidR="00911F41">
        <w:t xml:space="preserve">the cost of a replacement item bought from Renishaw (costs as on </w:t>
      </w:r>
      <w:r w:rsidR="00520433">
        <w:t>25/1/13</w:t>
      </w:r>
      <w:r w:rsidR="00911F41">
        <w:t>)</w:t>
      </w:r>
      <w:r>
        <w:t xml:space="preserve"> and the item’s expected lifetime.</w:t>
      </w:r>
    </w:p>
    <w:p w:rsidR="002B3BD9" w:rsidRDefault="002B3BD9"/>
    <w:tbl>
      <w:tblPr>
        <w:tblStyle w:val="TableGrid"/>
        <w:tblW w:w="0" w:type="auto"/>
        <w:tblLook w:val="01E0"/>
      </w:tblPr>
      <w:tblGrid>
        <w:gridCol w:w="2243"/>
        <w:gridCol w:w="1552"/>
        <w:gridCol w:w="2559"/>
        <w:gridCol w:w="2168"/>
      </w:tblGrid>
      <w:tr w:rsidR="002B3BD9">
        <w:tc>
          <w:tcPr>
            <w:tcW w:w="2243" w:type="dxa"/>
          </w:tcPr>
          <w:p w:rsidR="002B3BD9" w:rsidRDefault="002B3BD9">
            <w:r>
              <w:t>Item</w:t>
            </w:r>
          </w:p>
        </w:tc>
        <w:tc>
          <w:tcPr>
            <w:tcW w:w="1552" w:type="dxa"/>
          </w:tcPr>
          <w:p w:rsidR="002B3BD9" w:rsidRDefault="002B3BD9">
            <w:r>
              <w:t>Replacement cost / £</w:t>
            </w:r>
          </w:p>
        </w:tc>
        <w:tc>
          <w:tcPr>
            <w:tcW w:w="2559" w:type="dxa"/>
          </w:tcPr>
          <w:p w:rsidR="002B3BD9" w:rsidRDefault="002B3BD9">
            <w:r>
              <w:t>Expected lifetime / yrs</w:t>
            </w:r>
          </w:p>
        </w:tc>
        <w:tc>
          <w:tcPr>
            <w:tcW w:w="2168" w:type="dxa"/>
          </w:tcPr>
          <w:p w:rsidR="002B3BD9" w:rsidRDefault="002B3BD9">
            <w:r>
              <w:t>Cost per year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UV laser</w:t>
            </w:r>
          </w:p>
        </w:tc>
        <w:tc>
          <w:tcPr>
            <w:tcW w:w="1552" w:type="dxa"/>
          </w:tcPr>
          <w:p w:rsidR="002B3BD9" w:rsidRDefault="00520433">
            <w:r>
              <w:t>25000</w:t>
            </w:r>
          </w:p>
        </w:tc>
        <w:tc>
          <w:tcPr>
            <w:tcW w:w="2559" w:type="dxa"/>
          </w:tcPr>
          <w:p w:rsidR="002B3BD9" w:rsidRDefault="002B3BD9">
            <w:r>
              <w:t>5000 h ~ 3 years</w:t>
            </w:r>
          </w:p>
        </w:tc>
        <w:tc>
          <w:tcPr>
            <w:tcW w:w="2168" w:type="dxa"/>
          </w:tcPr>
          <w:p w:rsidR="002B3BD9" w:rsidRDefault="00520433" w:rsidP="00520433">
            <w:r>
              <w:t>8333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IR laser</w:t>
            </w:r>
          </w:p>
        </w:tc>
        <w:tc>
          <w:tcPr>
            <w:tcW w:w="1552" w:type="dxa"/>
          </w:tcPr>
          <w:p w:rsidR="002B3BD9" w:rsidRDefault="00520433">
            <w:r>
              <w:t>7000</w:t>
            </w:r>
          </w:p>
        </w:tc>
        <w:tc>
          <w:tcPr>
            <w:tcW w:w="2559" w:type="dxa"/>
          </w:tcPr>
          <w:p w:rsidR="002B3BD9" w:rsidRDefault="002B3BD9">
            <w:r>
              <w:t>5000 h ~ 3 years</w:t>
            </w:r>
          </w:p>
        </w:tc>
        <w:tc>
          <w:tcPr>
            <w:tcW w:w="2168" w:type="dxa"/>
          </w:tcPr>
          <w:p w:rsidR="002B3BD9" w:rsidRDefault="00520433" w:rsidP="00520433">
            <w:r>
              <w:t>2333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Green laser</w:t>
            </w:r>
          </w:p>
        </w:tc>
        <w:tc>
          <w:tcPr>
            <w:tcW w:w="1552" w:type="dxa"/>
          </w:tcPr>
          <w:p w:rsidR="002B3BD9" w:rsidRDefault="00520433">
            <w:r>
              <w:t>10000</w:t>
            </w:r>
          </w:p>
        </w:tc>
        <w:tc>
          <w:tcPr>
            <w:tcW w:w="2559" w:type="dxa"/>
          </w:tcPr>
          <w:p w:rsidR="002B3BD9" w:rsidRDefault="002B3BD9">
            <w:r>
              <w:t>5000 h ~ 3 years</w:t>
            </w:r>
          </w:p>
        </w:tc>
        <w:tc>
          <w:tcPr>
            <w:tcW w:w="2168" w:type="dxa"/>
          </w:tcPr>
          <w:p w:rsidR="002B3BD9" w:rsidRDefault="00520433">
            <w:r>
              <w:t>3333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Plasma filter (</w:t>
            </w:r>
            <w:proofErr w:type="spellStart"/>
            <w:r>
              <w:t>uv</w:t>
            </w:r>
            <w:proofErr w:type="spellEnd"/>
            <w:r>
              <w:t>)</w:t>
            </w:r>
          </w:p>
        </w:tc>
        <w:tc>
          <w:tcPr>
            <w:tcW w:w="1552" w:type="dxa"/>
          </w:tcPr>
          <w:p w:rsidR="002B3BD9" w:rsidRDefault="00520433">
            <w:r>
              <w:t>2000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400</w:t>
            </w:r>
          </w:p>
        </w:tc>
      </w:tr>
      <w:tr w:rsidR="002B3BD9">
        <w:tc>
          <w:tcPr>
            <w:tcW w:w="2243" w:type="dxa"/>
          </w:tcPr>
          <w:p w:rsidR="002B3BD9" w:rsidRDefault="002B3BD9" w:rsidP="001373F4">
            <w:r>
              <w:t>Plasma filter (green)</w:t>
            </w:r>
          </w:p>
        </w:tc>
        <w:tc>
          <w:tcPr>
            <w:tcW w:w="1552" w:type="dxa"/>
          </w:tcPr>
          <w:p w:rsidR="002B3BD9" w:rsidRDefault="00520433" w:rsidP="001373F4">
            <w:r>
              <w:t>2000</w:t>
            </w:r>
          </w:p>
        </w:tc>
        <w:tc>
          <w:tcPr>
            <w:tcW w:w="2559" w:type="dxa"/>
          </w:tcPr>
          <w:p w:rsidR="002B3BD9" w:rsidRDefault="002B3BD9" w:rsidP="001373F4">
            <w:r>
              <w:t>5</w:t>
            </w:r>
          </w:p>
        </w:tc>
        <w:tc>
          <w:tcPr>
            <w:tcW w:w="2168" w:type="dxa"/>
          </w:tcPr>
          <w:p w:rsidR="002B3BD9" w:rsidRDefault="00520433" w:rsidP="001373F4">
            <w:r>
              <w:t>400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Notch filter (green)</w:t>
            </w:r>
          </w:p>
        </w:tc>
        <w:tc>
          <w:tcPr>
            <w:tcW w:w="1552" w:type="dxa"/>
          </w:tcPr>
          <w:p w:rsidR="002B3BD9" w:rsidRDefault="00520433">
            <w:r>
              <w:t>8000</w:t>
            </w:r>
          </w:p>
        </w:tc>
        <w:tc>
          <w:tcPr>
            <w:tcW w:w="2559" w:type="dxa"/>
          </w:tcPr>
          <w:p w:rsidR="002B3BD9" w:rsidRDefault="002B3BD9">
            <w:r>
              <w:t>3</w:t>
            </w:r>
          </w:p>
        </w:tc>
        <w:tc>
          <w:tcPr>
            <w:tcW w:w="2168" w:type="dxa"/>
          </w:tcPr>
          <w:p w:rsidR="002B3BD9" w:rsidRDefault="002B3BD9" w:rsidP="00520433">
            <w:r>
              <w:t>2</w:t>
            </w:r>
            <w:r w:rsidR="00520433">
              <w:t>6</w:t>
            </w:r>
            <w:r>
              <w:t>67</w:t>
            </w:r>
          </w:p>
        </w:tc>
      </w:tr>
      <w:tr w:rsidR="002B3BD9">
        <w:tc>
          <w:tcPr>
            <w:tcW w:w="2243" w:type="dxa"/>
          </w:tcPr>
          <w:p w:rsidR="002B3BD9" w:rsidRDefault="002B3BD9" w:rsidP="001373F4">
            <w:r>
              <w:t>Notch filter (</w:t>
            </w:r>
            <w:proofErr w:type="spellStart"/>
            <w:r>
              <w:t>ir</w:t>
            </w:r>
            <w:proofErr w:type="spellEnd"/>
            <w:r>
              <w:t>)</w:t>
            </w:r>
          </w:p>
        </w:tc>
        <w:tc>
          <w:tcPr>
            <w:tcW w:w="1552" w:type="dxa"/>
          </w:tcPr>
          <w:p w:rsidR="002B3BD9" w:rsidRDefault="00520433" w:rsidP="001373F4">
            <w:r>
              <w:t>8000</w:t>
            </w:r>
          </w:p>
        </w:tc>
        <w:tc>
          <w:tcPr>
            <w:tcW w:w="2559" w:type="dxa"/>
          </w:tcPr>
          <w:p w:rsidR="002B3BD9" w:rsidRDefault="002B3BD9" w:rsidP="001373F4">
            <w:r>
              <w:t>3</w:t>
            </w:r>
          </w:p>
        </w:tc>
        <w:tc>
          <w:tcPr>
            <w:tcW w:w="2168" w:type="dxa"/>
          </w:tcPr>
          <w:p w:rsidR="002B3BD9" w:rsidRDefault="002B3BD9" w:rsidP="00520433">
            <w:r>
              <w:t>2</w:t>
            </w:r>
            <w:r w:rsidR="00520433">
              <w:t>6</w:t>
            </w:r>
            <w:r>
              <w:t>67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Grating (green/</w:t>
            </w:r>
            <w:proofErr w:type="spellStart"/>
            <w:r>
              <w:t>ir</w:t>
            </w:r>
            <w:proofErr w:type="spellEnd"/>
            <w:r>
              <w:t>, 1200 l/mm)</w:t>
            </w:r>
          </w:p>
        </w:tc>
        <w:tc>
          <w:tcPr>
            <w:tcW w:w="1552" w:type="dxa"/>
          </w:tcPr>
          <w:p w:rsidR="002B3BD9" w:rsidRDefault="00520433">
            <w:r>
              <w:t>2500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500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Grating (</w:t>
            </w:r>
            <w:proofErr w:type="spellStart"/>
            <w:r>
              <w:t>uv</w:t>
            </w:r>
            <w:proofErr w:type="spellEnd"/>
            <w:r>
              <w:t>, 3600 l/mm)</w:t>
            </w:r>
          </w:p>
        </w:tc>
        <w:tc>
          <w:tcPr>
            <w:tcW w:w="1552" w:type="dxa"/>
          </w:tcPr>
          <w:p w:rsidR="002B3BD9" w:rsidRDefault="00520433">
            <w:r>
              <w:t>3500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700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xyz-stage &amp; controller</w:t>
            </w:r>
          </w:p>
        </w:tc>
        <w:tc>
          <w:tcPr>
            <w:tcW w:w="1552" w:type="dxa"/>
          </w:tcPr>
          <w:p w:rsidR="002B3BD9" w:rsidRDefault="00520433">
            <w:r>
              <w:t>18000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3600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proofErr w:type="spellStart"/>
            <w:r>
              <w:t>Preslit</w:t>
            </w:r>
            <w:proofErr w:type="spellEnd"/>
            <w:r>
              <w:t xml:space="preserve"> lens (</w:t>
            </w:r>
            <w:proofErr w:type="spellStart"/>
            <w:r>
              <w:t>uv</w:t>
            </w:r>
            <w:proofErr w:type="spellEnd"/>
            <w:r>
              <w:t>)</w:t>
            </w:r>
          </w:p>
        </w:tc>
        <w:tc>
          <w:tcPr>
            <w:tcW w:w="1552" w:type="dxa"/>
          </w:tcPr>
          <w:p w:rsidR="002B3BD9" w:rsidRDefault="00520433">
            <w:r>
              <w:t>600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120</w:t>
            </w:r>
          </w:p>
        </w:tc>
      </w:tr>
      <w:tr w:rsidR="002B3BD9">
        <w:tc>
          <w:tcPr>
            <w:tcW w:w="2243" w:type="dxa"/>
          </w:tcPr>
          <w:p w:rsidR="002B3BD9" w:rsidRDefault="002B3BD9">
            <w:r>
              <w:t>CCD camera</w:t>
            </w:r>
          </w:p>
        </w:tc>
        <w:tc>
          <w:tcPr>
            <w:tcW w:w="1552" w:type="dxa"/>
          </w:tcPr>
          <w:p w:rsidR="002B3BD9" w:rsidRDefault="00520433">
            <w:r>
              <w:t>19000</w:t>
            </w:r>
          </w:p>
        </w:tc>
        <w:tc>
          <w:tcPr>
            <w:tcW w:w="2559" w:type="dxa"/>
          </w:tcPr>
          <w:p w:rsidR="002B3BD9" w:rsidRDefault="002B3BD9">
            <w:r>
              <w:t>5</w:t>
            </w:r>
          </w:p>
        </w:tc>
        <w:tc>
          <w:tcPr>
            <w:tcW w:w="2168" w:type="dxa"/>
          </w:tcPr>
          <w:p w:rsidR="002B3BD9" w:rsidRDefault="00520433">
            <w:r>
              <w:t>3800</w:t>
            </w:r>
          </w:p>
        </w:tc>
      </w:tr>
      <w:tr w:rsidR="003032F5">
        <w:tc>
          <w:tcPr>
            <w:tcW w:w="2243" w:type="dxa"/>
          </w:tcPr>
          <w:p w:rsidR="003032F5" w:rsidRDefault="003032F5"/>
        </w:tc>
        <w:tc>
          <w:tcPr>
            <w:tcW w:w="1552" w:type="dxa"/>
          </w:tcPr>
          <w:p w:rsidR="003032F5" w:rsidRDefault="003032F5"/>
        </w:tc>
        <w:tc>
          <w:tcPr>
            <w:tcW w:w="2559" w:type="dxa"/>
          </w:tcPr>
          <w:p w:rsidR="003032F5" w:rsidRDefault="003032F5"/>
        </w:tc>
        <w:tc>
          <w:tcPr>
            <w:tcW w:w="2168" w:type="dxa"/>
          </w:tcPr>
          <w:p w:rsidR="003032F5" w:rsidRDefault="003032F5"/>
        </w:tc>
      </w:tr>
      <w:tr w:rsidR="003032F5">
        <w:tc>
          <w:tcPr>
            <w:tcW w:w="2243" w:type="dxa"/>
          </w:tcPr>
          <w:p w:rsidR="003032F5" w:rsidRDefault="003032F5">
            <w:r>
              <w:t>Service Engineer visit</w:t>
            </w:r>
          </w:p>
        </w:tc>
        <w:tc>
          <w:tcPr>
            <w:tcW w:w="1552" w:type="dxa"/>
          </w:tcPr>
          <w:p w:rsidR="003032F5" w:rsidRDefault="003032F5"/>
        </w:tc>
        <w:tc>
          <w:tcPr>
            <w:tcW w:w="2559" w:type="dxa"/>
          </w:tcPr>
          <w:p w:rsidR="003032F5" w:rsidRDefault="003032F5">
            <w:r>
              <w:t>1 per year</w:t>
            </w:r>
          </w:p>
        </w:tc>
        <w:tc>
          <w:tcPr>
            <w:tcW w:w="2168" w:type="dxa"/>
          </w:tcPr>
          <w:p w:rsidR="003032F5" w:rsidRDefault="003032F5">
            <w:r>
              <w:t>1000</w:t>
            </w:r>
          </w:p>
        </w:tc>
      </w:tr>
      <w:tr w:rsidR="002B3BD9" w:rsidRPr="00911F41">
        <w:tc>
          <w:tcPr>
            <w:tcW w:w="2243" w:type="dxa"/>
          </w:tcPr>
          <w:p w:rsidR="002B3BD9" w:rsidRPr="00911F41" w:rsidRDefault="00911F41">
            <w:pPr>
              <w:rPr>
                <w:b/>
              </w:rPr>
            </w:pPr>
            <w:r w:rsidRPr="00911F41">
              <w:rPr>
                <w:b/>
              </w:rPr>
              <w:t>TOTAL</w:t>
            </w:r>
          </w:p>
        </w:tc>
        <w:tc>
          <w:tcPr>
            <w:tcW w:w="1552" w:type="dxa"/>
          </w:tcPr>
          <w:p w:rsidR="002B3BD9" w:rsidRPr="00911F41" w:rsidRDefault="002B3BD9">
            <w:pPr>
              <w:rPr>
                <w:b/>
              </w:rPr>
            </w:pPr>
          </w:p>
        </w:tc>
        <w:tc>
          <w:tcPr>
            <w:tcW w:w="2559" w:type="dxa"/>
          </w:tcPr>
          <w:p w:rsidR="002B3BD9" w:rsidRPr="00911F41" w:rsidRDefault="002B3BD9">
            <w:pPr>
              <w:rPr>
                <w:b/>
              </w:rPr>
            </w:pPr>
          </w:p>
        </w:tc>
        <w:tc>
          <w:tcPr>
            <w:tcW w:w="2168" w:type="dxa"/>
          </w:tcPr>
          <w:p w:rsidR="002B3BD9" w:rsidRPr="00911F41" w:rsidRDefault="00911F41" w:rsidP="00520433">
            <w:pPr>
              <w:rPr>
                <w:b/>
              </w:rPr>
            </w:pPr>
            <w:r w:rsidRPr="00911F41">
              <w:rPr>
                <w:b/>
              </w:rPr>
              <w:t>2</w:t>
            </w:r>
            <w:r w:rsidR="00520433">
              <w:rPr>
                <w:b/>
              </w:rPr>
              <w:t>8853</w:t>
            </w:r>
          </w:p>
        </w:tc>
      </w:tr>
    </w:tbl>
    <w:p w:rsidR="002B3BD9" w:rsidRDefault="002B3BD9"/>
    <w:p w:rsidR="002B3BD9" w:rsidRDefault="00911F41">
      <w:r>
        <w:t>So, for a project that uses the Raman system for 10% of the time (</w:t>
      </w:r>
      <w:r w:rsidRPr="00520433">
        <w:rPr>
          <w:i/>
        </w:rPr>
        <w:t>e.g</w:t>
      </w:r>
      <w:r>
        <w:t xml:space="preserve">. one afternoon a week), the cost should be:  </w:t>
      </w:r>
      <w:r w:rsidRPr="00911F41">
        <w:rPr>
          <w:b/>
        </w:rPr>
        <w:t>£2</w:t>
      </w:r>
      <w:r w:rsidR="00520433">
        <w:rPr>
          <w:b/>
        </w:rPr>
        <w:t>885</w:t>
      </w:r>
      <w:r w:rsidRPr="00911F41">
        <w:rPr>
          <w:b/>
        </w:rPr>
        <w:t xml:space="preserve"> a year</w:t>
      </w:r>
      <w:r>
        <w:t>.</w:t>
      </w:r>
    </w:p>
    <w:p w:rsidR="00911F41" w:rsidRDefault="00911F41"/>
    <w:p w:rsidR="00520433" w:rsidRDefault="00520433">
      <w:r>
        <w:t xml:space="preserve">Assuming 250 working days per year, this is </w:t>
      </w:r>
      <w:r w:rsidRPr="00520433">
        <w:rPr>
          <w:b/>
        </w:rPr>
        <w:t>£115 per day</w:t>
      </w:r>
      <w:r>
        <w:t>.</w:t>
      </w:r>
    </w:p>
    <w:p w:rsidR="00520433" w:rsidRDefault="00520433"/>
    <w:p w:rsidR="00911F41" w:rsidRDefault="00911F41" w:rsidP="00520433">
      <w:pPr>
        <w:jc w:val="both"/>
      </w:pPr>
      <w:r>
        <w:t xml:space="preserve">Note:  This does not include estates costs or personnel costs (e.g. technicians to </w:t>
      </w:r>
      <w:r w:rsidR="003032F5">
        <w:t xml:space="preserve">set-up and </w:t>
      </w:r>
      <w:r>
        <w:t xml:space="preserve">run the machine).  If the system is to be used by groups other than the </w:t>
      </w:r>
      <w:r w:rsidRPr="00881199">
        <w:t>diamond</w:t>
      </w:r>
      <w:r>
        <w:t xml:space="preserve"> group, the </w:t>
      </w:r>
      <w:r w:rsidR="001373F4">
        <w:t>‘</w:t>
      </w:r>
      <w:r>
        <w:t>book-out rate</w:t>
      </w:r>
      <w:r w:rsidR="001373F4">
        <w:t>’</w:t>
      </w:r>
      <w:r>
        <w:t xml:space="preserve"> for the machine will be increased by the technician’s time and overheads (£30511 p.a. for 100% of time).  </w:t>
      </w:r>
      <w:r w:rsidR="001373F4">
        <w:t>For example, the total book-out rate for 10% usage would be £5</w:t>
      </w:r>
      <w:r w:rsidR="003032F5">
        <w:t>5</w:t>
      </w:r>
      <w:r w:rsidR="001373F4">
        <w:t>71 p.a.</w:t>
      </w:r>
    </w:p>
    <w:p w:rsidR="00520433" w:rsidRDefault="00520433"/>
    <w:p w:rsidR="00520433" w:rsidRDefault="00520433" w:rsidP="00520433">
      <w:pPr>
        <w:jc w:val="both"/>
      </w:pPr>
      <w:r>
        <w:t xml:space="preserve">For internal and external usage we also need to cost in the fact that the </w:t>
      </w:r>
      <w:proofErr w:type="spellStart"/>
      <w:r>
        <w:t>SoC</w:t>
      </w:r>
      <w:proofErr w:type="spellEnd"/>
      <w:r>
        <w:t xml:space="preserve"> and UoB take money for Indirect Costs.  The split is </w:t>
      </w:r>
      <w:proofErr w:type="spellStart"/>
      <w:r>
        <w:t>Group</w:t>
      </w:r>
      <w:proofErr w:type="gramStart"/>
      <w:r>
        <w:t>:Soc:UoB</w:t>
      </w:r>
      <w:proofErr w:type="spellEnd"/>
      <w:proofErr w:type="gramEnd"/>
      <w:r>
        <w:t xml:space="preserve">=40:30:30, which works out at:  115:86:86, making a total charge-out cost of </w:t>
      </w:r>
      <w:r w:rsidRPr="00520433">
        <w:rPr>
          <w:b/>
        </w:rPr>
        <w:t>£287 per day</w:t>
      </w:r>
      <w:r>
        <w:t>.</w:t>
      </w:r>
    </w:p>
    <w:p w:rsidR="00520433" w:rsidRDefault="00520433"/>
    <w:p w:rsidR="00520433" w:rsidRDefault="00520433"/>
    <w:sectPr w:rsidR="00520433" w:rsidSect="00EC7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C452A0"/>
    <w:rsid w:val="000016EA"/>
    <w:rsid w:val="000544F7"/>
    <w:rsid w:val="00112A6D"/>
    <w:rsid w:val="001354E3"/>
    <w:rsid w:val="001373F4"/>
    <w:rsid w:val="00193FE4"/>
    <w:rsid w:val="001D132D"/>
    <w:rsid w:val="002140EE"/>
    <w:rsid w:val="00243B05"/>
    <w:rsid w:val="00285D34"/>
    <w:rsid w:val="002B3BD9"/>
    <w:rsid w:val="003032F5"/>
    <w:rsid w:val="0032571E"/>
    <w:rsid w:val="00334E08"/>
    <w:rsid w:val="003416E2"/>
    <w:rsid w:val="00343F85"/>
    <w:rsid w:val="003C5B2E"/>
    <w:rsid w:val="00484275"/>
    <w:rsid w:val="00510A27"/>
    <w:rsid w:val="00520433"/>
    <w:rsid w:val="00584B81"/>
    <w:rsid w:val="005A40B8"/>
    <w:rsid w:val="005B4A41"/>
    <w:rsid w:val="005E3772"/>
    <w:rsid w:val="005F317F"/>
    <w:rsid w:val="006168CA"/>
    <w:rsid w:val="006439C3"/>
    <w:rsid w:val="00690531"/>
    <w:rsid w:val="006D6A1F"/>
    <w:rsid w:val="00721817"/>
    <w:rsid w:val="007308A3"/>
    <w:rsid w:val="00911F41"/>
    <w:rsid w:val="00A25F8D"/>
    <w:rsid w:val="00A5667D"/>
    <w:rsid w:val="00A743AE"/>
    <w:rsid w:val="00B22B84"/>
    <w:rsid w:val="00B87872"/>
    <w:rsid w:val="00BB32FD"/>
    <w:rsid w:val="00BC3BFF"/>
    <w:rsid w:val="00BD05DE"/>
    <w:rsid w:val="00C452A0"/>
    <w:rsid w:val="00CD30DB"/>
    <w:rsid w:val="00D0698F"/>
    <w:rsid w:val="00D32CD1"/>
    <w:rsid w:val="00DD5C7B"/>
    <w:rsid w:val="00E1568E"/>
    <w:rsid w:val="00E50FCB"/>
    <w:rsid w:val="00E84EA3"/>
    <w:rsid w:val="00E951A3"/>
    <w:rsid w:val="00EC71F8"/>
    <w:rsid w:val="00F66B99"/>
    <w:rsid w:val="00F8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Raman facility – usage costs</vt:lpstr>
    </vt:vector>
  </TitlesOfParts>
  <Company>University of Bristol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Raman facility – usage costs</dc:title>
  <dc:subject/>
  <dc:creator>Paul May</dc:creator>
  <cp:keywords/>
  <dc:description/>
  <cp:lastModifiedBy>cppwm</cp:lastModifiedBy>
  <cp:revision>2</cp:revision>
  <dcterms:created xsi:type="dcterms:W3CDTF">2013-01-25T16:44:00Z</dcterms:created>
  <dcterms:modified xsi:type="dcterms:W3CDTF">2013-01-25T16:44:00Z</dcterms:modified>
</cp:coreProperties>
</file>